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> </w:t>
      </w:r>
      <w:r>
        <w:rPr>
          <w:color w:val="666666"/>
        </w:rPr>
        <w:t>and</w:t>
      </w:r>
      <w:r>
        <w:rPr>
          <w:color w:val="666666"/>
          <w:spacing w:val="-5"/>
        </w:rPr>
        <w:t> </w:t>
      </w:r>
      <w:r>
        <w:rPr>
          <w:color w:val="666666"/>
        </w:rPr>
        <w:t>Interrogating</w:t>
      </w:r>
      <w:r>
        <w:rPr>
          <w:color w:val="666666"/>
          <w:spacing w:val="-6"/>
        </w:rPr>
        <w:t> </w:t>
      </w:r>
      <w:r>
        <w:rPr>
          <w:color w:val="666666"/>
        </w:rPr>
        <w:t>Dominant</w:t>
      </w:r>
      <w:r>
        <w:rPr>
          <w:color w:val="666666"/>
          <w:spacing w:val="-5"/>
        </w:rPr>
        <w:t> </w:t>
      </w:r>
      <w:r>
        <w:rPr>
          <w:color w:val="666666"/>
        </w:rPr>
        <w:t>Culture</w:t>
      </w:r>
    </w:p>
    <w:p>
      <w:pPr>
        <w:pStyle w:val="BodyText"/>
        <w:spacing w:before="37"/>
        <w:ind w:left="120"/>
      </w:pPr>
      <w:r>
        <w:rPr>
          <w:color w:val="666666"/>
        </w:rPr>
        <w:t>Unit</w:t>
      </w:r>
      <w:r>
        <w:rPr>
          <w:color w:val="666666"/>
          <w:spacing w:val="-1"/>
        </w:rPr>
        <w:t> </w:t>
      </w:r>
      <w:r>
        <w:rPr>
          <w:color w:val="666666"/>
        </w:rPr>
        <w:t>by</w:t>
      </w:r>
      <w:r>
        <w:rPr>
          <w:color w:val="666666"/>
          <w:spacing w:val="-1"/>
        </w:rPr>
        <w:t> </w:t>
      </w:r>
      <w:r>
        <w:rPr>
          <w:color w:val="666666"/>
        </w:rPr>
        <w:t>Friendship</w:t>
      </w:r>
      <w:r>
        <w:rPr>
          <w:color w:val="666666"/>
          <w:spacing w:val="-1"/>
        </w:rPr>
        <w:t> </w:t>
      </w:r>
      <w:r>
        <w:rPr>
          <w:color w:val="666666"/>
        </w:rPr>
        <w:t>Public</w:t>
      </w:r>
      <w:r>
        <w:rPr>
          <w:color w:val="666666"/>
          <w:spacing w:val="-1"/>
        </w:rPr>
        <w:t> </w:t>
      </w:r>
      <w:r>
        <w:rPr>
          <w:color w:val="666666"/>
        </w:rPr>
        <w:t>Charter</w:t>
      </w:r>
      <w:r>
        <w:rPr>
          <w:color w:val="666666"/>
          <w:spacing w:val="-2"/>
        </w:rPr>
        <w:t> </w:t>
      </w:r>
      <w:r>
        <w:rPr>
          <w:color w:val="666666"/>
        </w:rPr>
        <w:t>School team,</w:t>
      </w:r>
    </w:p>
    <w:p>
      <w:pPr>
        <w:spacing w:before="38"/>
        <w:ind w:left="120" w:right="0" w:firstLine="0"/>
        <w:jc w:val="left"/>
        <w:rPr>
          <w:sz w:val="22"/>
        </w:rPr>
      </w:pPr>
      <w:r>
        <w:rPr>
          <w:color w:val="666666"/>
          <w:sz w:val="22"/>
        </w:rPr>
        <w:t>part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2021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cohort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The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1619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Project</w:t>
      </w:r>
      <w:r>
        <w:rPr>
          <w:i/>
          <w:color w:val="666666"/>
          <w:spacing w:val="-1"/>
          <w:sz w:val="22"/>
        </w:rPr>
        <w:t> </w:t>
      </w:r>
      <w:r>
        <w:rPr>
          <w:color w:val="666666"/>
          <w:sz w:val="22"/>
        </w:rPr>
        <w:t>Education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Network</w:t>
      </w:r>
    </w:p>
    <w:p>
      <w:pPr>
        <w:pStyle w:val="BodyText"/>
        <w:spacing w:before="4"/>
        <w:rPr>
          <w:sz w:val="7"/>
        </w:rPr>
      </w:pPr>
      <w:r>
        <w:rPr/>
        <w:pict>
          <v:shape style="position:absolute;margin-left:72pt;margin-top:5.406377pt;width:452.75pt;height:.1pt;mso-position-horizontal-relative:page;mso-position-vertical-relative:paragraph;z-index:-15728640;mso-wrap-distance-left:0;mso-wrap-distance-right:0" id="docshape1" coordorigin="1440,108" coordsize="9055,0" path="m1440,108l10494,108e" filled="false" stroked="true" strokeweight=".5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1"/>
        </w:rPr>
      </w:pPr>
    </w:p>
    <w:p>
      <w:pPr>
        <w:spacing w:before="100"/>
        <w:ind w:left="120" w:right="0" w:firstLine="0"/>
        <w:jc w:val="left"/>
        <w:rPr>
          <w:i/>
          <w:sz w:val="22"/>
        </w:rPr>
      </w:pPr>
      <w:r>
        <w:rPr>
          <w:color w:val="202023"/>
          <w:sz w:val="22"/>
        </w:rPr>
        <w:t>Questions</w:t>
      </w:r>
      <w:r>
        <w:rPr>
          <w:color w:val="202023"/>
          <w:spacing w:val="-3"/>
          <w:sz w:val="22"/>
        </w:rPr>
        <w:t> </w:t>
      </w:r>
      <w:r>
        <w:rPr>
          <w:color w:val="202023"/>
          <w:sz w:val="22"/>
        </w:rPr>
        <w:t>related</w:t>
      </w:r>
      <w:r>
        <w:rPr>
          <w:color w:val="202023"/>
          <w:spacing w:val="-3"/>
          <w:sz w:val="22"/>
        </w:rPr>
        <w:t> </w:t>
      </w:r>
      <w:r>
        <w:rPr>
          <w:color w:val="202023"/>
          <w:sz w:val="22"/>
        </w:rPr>
        <w:t>to</w:t>
      </w:r>
      <w:r>
        <w:rPr>
          <w:color w:val="202023"/>
          <w:spacing w:val="-4"/>
          <w:sz w:val="22"/>
        </w:rPr>
        <w:t> </w:t>
      </w:r>
      <w:hyperlink r:id="rId6">
        <w:r>
          <w:rPr>
            <w:color w:val="1154CC"/>
            <w:sz w:val="22"/>
            <w:u w:val="single" w:color="1154CC"/>
          </w:rPr>
          <w:t>“Standardizing</w:t>
        </w:r>
        <w:r>
          <w:rPr>
            <w:color w:val="1154CC"/>
            <w:spacing w:val="-2"/>
            <w:sz w:val="22"/>
            <w:u w:val="single" w:color="1154CC"/>
          </w:rPr>
          <w:t> </w:t>
        </w:r>
        <w:r>
          <w:rPr>
            <w:color w:val="1154CC"/>
            <w:sz w:val="22"/>
            <w:u w:val="single" w:color="1154CC"/>
          </w:rPr>
          <w:t>Imperialism”</w:t>
        </w:r>
        <w:r>
          <w:rPr>
            <w:color w:val="1154CC"/>
            <w:spacing w:val="-3"/>
            <w:sz w:val="22"/>
            <w:u w:val="single" w:color="1154CC"/>
          </w:rPr>
          <w:t> </w:t>
        </w:r>
        <w:r>
          <w:rPr>
            <w:color w:val="1154CC"/>
            <w:sz w:val="22"/>
            <w:u w:val="single" w:color="1154CC"/>
          </w:rPr>
          <w:t>from</w:t>
        </w:r>
        <w:r>
          <w:rPr>
            <w:color w:val="1154CC"/>
            <w:spacing w:val="-4"/>
            <w:sz w:val="22"/>
            <w:u w:val="single" w:color="1154CC"/>
          </w:rPr>
          <w:t> </w:t>
        </w:r>
        <w:r>
          <w:rPr>
            <w:i/>
            <w:color w:val="1154CC"/>
            <w:sz w:val="22"/>
            <w:u w:val="single" w:color="1154CC"/>
          </w:rPr>
          <w:t>Rethinking</w:t>
        </w:r>
        <w:r>
          <w:rPr>
            <w:i/>
            <w:color w:val="1154CC"/>
            <w:spacing w:val="-4"/>
            <w:sz w:val="22"/>
            <w:u w:val="single" w:color="1154CC"/>
          </w:rPr>
          <w:t> </w:t>
        </w:r>
        <w:r>
          <w:rPr>
            <w:i/>
            <w:color w:val="1154CC"/>
            <w:sz w:val="22"/>
            <w:u w:val="single" w:color="1154CC"/>
          </w:rPr>
          <w:t>Schools</w:t>
        </w:r>
      </w:hyperlink>
    </w:p>
    <w:p>
      <w:pPr>
        <w:pStyle w:val="BodyText"/>
        <w:spacing w:before="7"/>
        <w:rPr>
          <w:i/>
          <w:sz w:val="28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color w:val="202023"/>
          <w:sz w:val="22"/>
        </w:rPr>
        <w:t>Definition</w:t>
      </w:r>
      <w:r>
        <w:rPr>
          <w:color w:val="202023"/>
          <w:spacing w:val="-4"/>
          <w:sz w:val="22"/>
        </w:rPr>
        <w:t> </w:t>
      </w:r>
      <w:r>
        <w:rPr>
          <w:color w:val="202023"/>
          <w:sz w:val="22"/>
        </w:rPr>
        <w:t>of</w:t>
      </w:r>
      <w:r>
        <w:rPr>
          <w:color w:val="202023"/>
          <w:spacing w:val="-3"/>
          <w:sz w:val="22"/>
        </w:rPr>
        <w:t> </w:t>
      </w:r>
      <w:r>
        <w:rPr>
          <w:i/>
          <w:color w:val="202023"/>
          <w:sz w:val="22"/>
        </w:rPr>
        <w:t>imperialism:</w:t>
      </w:r>
      <w:r>
        <w:rPr>
          <w:i/>
          <w:color w:val="202023"/>
          <w:spacing w:val="-3"/>
          <w:sz w:val="22"/>
        </w:rPr>
        <w:t> </w:t>
      </w:r>
      <w:r>
        <w:rPr>
          <w:color w:val="202023"/>
          <w:sz w:val="22"/>
        </w:rPr>
        <w:t>Imperialism</w:t>
      </w:r>
      <w:r>
        <w:rPr>
          <w:color w:val="202023"/>
          <w:spacing w:val="-3"/>
          <w:sz w:val="22"/>
        </w:rPr>
        <w:t> </w:t>
      </w:r>
      <w:r>
        <w:rPr>
          <w:color w:val="202023"/>
          <w:sz w:val="22"/>
        </w:rPr>
        <w:t>is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the</w:t>
      </w:r>
      <w:r>
        <w:rPr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idea</w:t>
      </w:r>
      <w:r>
        <w:rPr>
          <w:b/>
          <w:color w:val="202023"/>
          <w:spacing w:val="-4"/>
          <w:sz w:val="22"/>
        </w:rPr>
        <w:t> </w:t>
      </w:r>
      <w:r>
        <w:rPr>
          <w:b/>
          <w:color w:val="202023"/>
          <w:sz w:val="22"/>
        </w:rPr>
        <w:t>of</w:t>
      </w:r>
      <w:r>
        <w:rPr>
          <w:b/>
          <w:color w:val="202023"/>
          <w:spacing w:val="-2"/>
          <w:sz w:val="22"/>
        </w:rPr>
        <w:t> </w:t>
      </w:r>
      <w:r>
        <w:rPr>
          <w:b/>
          <w:color w:val="202023"/>
          <w:sz w:val="22"/>
        </w:rPr>
        <w:t>expanding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one's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territory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and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line="276" w:lineRule="auto" w:before="1"/>
        <w:ind w:left="120" w:right="0" w:firstLine="0"/>
        <w:jc w:val="left"/>
        <w:rPr>
          <w:sz w:val="22"/>
        </w:rPr>
      </w:pPr>
      <w:r>
        <w:rPr>
          <w:b/>
          <w:color w:val="202023"/>
          <w:sz w:val="22"/>
        </w:rPr>
        <w:t>cultural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beliefs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and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practices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by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taking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over</w:t>
      </w:r>
      <w:r>
        <w:rPr>
          <w:b/>
          <w:color w:val="202023"/>
          <w:spacing w:val="-3"/>
          <w:sz w:val="22"/>
        </w:rPr>
        <w:t> </w:t>
      </w:r>
      <w:r>
        <w:rPr>
          <w:b/>
          <w:color w:val="202023"/>
          <w:sz w:val="22"/>
        </w:rPr>
        <w:t>another</w:t>
      </w:r>
      <w:r>
        <w:rPr>
          <w:b/>
          <w:color w:val="202023"/>
          <w:spacing w:val="-2"/>
          <w:sz w:val="22"/>
        </w:rPr>
        <w:t> </w:t>
      </w:r>
      <w:r>
        <w:rPr>
          <w:b/>
          <w:color w:val="202023"/>
          <w:sz w:val="22"/>
        </w:rPr>
        <w:t>country</w:t>
      </w:r>
      <w:r>
        <w:rPr>
          <w:color w:val="202023"/>
          <w:sz w:val="22"/>
        </w:rPr>
        <w:t>.</w:t>
      </w:r>
      <w:r>
        <w:rPr>
          <w:color w:val="202023"/>
          <w:spacing w:val="-4"/>
          <w:sz w:val="22"/>
        </w:rPr>
        <w:t> </w:t>
      </w:r>
      <w:r>
        <w:rPr>
          <w:color w:val="202023"/>
          <w:sz w:val="22"/>
        </w:rPr>
        <w:t>This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is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done</w:t>
      </w:r>
      <w:r>
        <w:rPr>
          <w:color w:val="202023"/>
          <w:spacing w:val="-3"/>
          <w:sz w:val="22"/>
        </w:rPr>
        <w:t> </w:t>
      </w:r>
      <w:r>
        <w:rPr>
          <w:color w:val="202023"/>
          <w:sz w:val="22"/>
        </w:rPr>
        <w:t>by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creating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colonies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or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areas that have been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taken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over.</w:t>
      </w:r>
    </w:p>
    <w:p>
      <w:pPr>
        <w:pStyle w:val="BodyText"/>
        <w:spacing w:before="3"/>
        <w:rPr>
          <w:sz w:val="25"/>
        </w:rPr>
      </w:pPr>
    </w:p>
    <w:p>
      <w:pPr>
        <w:spacing w:line="276" w:lineRule="auto" w:before="0"/>
        <w:ind w:left="120" w:right="15" w:firstLine="0"/>
        <w:jc w:val="left"/>
        <w:rPr>
          <w:i/>
          <w:sz w:val="22"/>
        </w:rPr>
      </w:pPr>
      <w:r>
        <w:rPr>
          <w:i/>
          <w:color w:val="202023"/>
          <w:sz w:val="22"/>
        </w:rPr>
        <w:t>In the late 1800s, the United States practiced imperialism by taking over the modern-day</w:t>
      </w:r>
      <w:r>
        <w:rPr>
          <w:i/>
          <w:color w:val="202023"/>
          <w:spacing w:val="1"/>
          <w:sz w:val="22"/>
        </w:rPr>
        <w:t> </w:t>
      </w:r>
      <w:r>
        <w:rPr>
          <w:i/>
          <w:color w:val="202023"/>
          <w:sz w:val="22"/>
        </w:rPr>
        <w:t>countries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the</w:t>
      </w:r>
      <w:r>
        <w:rPr>
          <w:i/>
          <w:color w:val="202023"/>
          <w:spacing w:val="-3"/>
          <w:sz w:val="22"/>
        </w:rPr>
        <w:t> </w:t>
      </w:r>
      <w:r>
        <w:rPr>
          <w:i/>
          <w:color w:val="202023"/>
          <w:sz w:val="22"/>
        </w:rPr>
        <w:t>Philippines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and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Puerto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Rico,</w:t>
      </w:r>
      <w:r>
        <w:rPr>
          <w:i/>
          <w:color w:val="202023"/>
          <w:spacing w:val="-3"/>
          <w:sz w:val="22"/>
        </w:rPr>
        <w:t> </w:t>
      </w:r>
      <w:r>
        <w:rPr>
          <w:i/>
          <w:color w:val="202023"/>
          <w:sz w:val="22"/>
        </w:rPr>
        <w:t>as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well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as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the</w:t>
      </w:r>
      <w:r>
        <w:rPr>
          <w:i/>
          <w:color w:val="202023"/>
          <w:spacing w:val="-3"/>
          <w:sz w:val="22"/>
        </w:rPr>
        <w:t> </w:t>
      </w:r>
      <w:r>
        <w:rPr>
          <w:i/>
          <w:color w:val="202023"/>
          <w:sz w:val="22"/>
        </w:rPr>
        <w:t>current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US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state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Hawaii.</w:t>
      </w:r>
      <w:r>
        <w:rPr>
          <w:i/>
          <w:color w:val="202023"/>
          <w:spacing w:val="-3"/>
          <w:sz w:val="22"/>
        </w:rPr>
        <w:t> </w:t>
      </w:r>
      <w:r>
        <w:rPr>
          <w:i/>
          <w:color w:val="202023"/>
          <w:sz w:val="22"/>
        </w:rPr>
        <w:t>Today,</w:t>
      </w:r>
      <w:r>
        <w:rPr>
          <w:i/>
          <w:color w:val="202023"/>
          <w:spacing w:val="-3"/>
          <w:sz w:val="22"/>
        </w:rPr>
        <w:t> </w:t>
      </w:r>
      <w:r>
        <w:rPr>
          <w:i/>
          <w:color w:val="202023"/>
          <w:sz w:val="22"/>
        </w:rPr>
        <w:t>these</w:t>
      </w:r>
      <w:r>
        <w:rPr>
          <w:i/>
          <w:color w:val="202023"/>
          <w:spacing w:val="-50"/>
          <w:sz w:val="22"/>
        </w:rPr>
        <w:t> </w:t>
      </w:r>
      <w:r>
        <w:rPr>
          <w:i/>
          <w:color w:val="202023"/>
          <w:sz w:val="22"/>
        </w:rPr>
        <w:t>former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colonies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are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either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part of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the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US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or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heavily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influenced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and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shaped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by</w:t>
      </w:r>
      <w:r>
        <w:rPr>
          <w:i/>
          <w:color w:val="202023"/>
          <w:spacing w:val="-2"/>
          <w:sz w:val="22"/>
        </w:rPr>
        <w:t> </w:t>
      </w:r>
      <w:r>
        <w:rPr>
          <w:i/>
          <w:color w:val="202023"/>
          <w:sz w:val="22"/>
        </w:rPr>
        <w:t>the</w:t>
      </w:r>
      <w:r>
        <w:rPr>
          <w:i/>
          <w:color w:val="202023"/>
          <w:spacing w:val="-1"/>
          <w:sz w:val="22"/>
        </w:rPr>
        <w:t> </w:t>
      </w:r>
      <w:r>
        <w:rPr>
          <w:i/>
          <w:color w:val="202023"/>
          <w:sz w:val="22"/>
        </w:rPr>
        <w:t>US.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6" w:lineRule="auto" w:before="0" w:after="0"/>
        <w:ind w:left="840" w:right="552" w:hanging="360"/>
        <w:jc w:val="left"/>
        <w:rPr>
          <w:sz w:val="22"/>
        </w:rPr>
      </w:pPr>
      <w:r>
        <w:rPr>
          <w:color w:val="202023"/>
          <w:sz w:val="22"/>
        </w:rPr>
        <w:t>What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did 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author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of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this piece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want to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do re: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standards that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states require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schools to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use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when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they teach all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courses,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including social studies?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(paragraphs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1-3)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513" w:hanging="360"/>
        <w:jc w:val="left"/>
        <w:rPr>
          <w:sz w:val="22"/>
        </w:rPr>
      </w:pPr>
      <w:r>
        <w:rPr>
          <w:color w:val="202023"/>
          <w:sz w:val="22"/>
        </w:rPr>
        <w:t>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state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of California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has 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most widely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used,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and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some of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the most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respected,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social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studies standards in the country. What is the author’s critical opinion of the California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standards?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(paragraph 3)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481" w:hanging="360"/>
        <w:jc w:val="left"/>
        <w:rPr>
          <w:sz w:val="22"/>
        </w:rPr>
      </w:pPr>
      <w:r>
        <w:rPr>
          <w:color w:val="202023"/>
          <w:sz w:val="22"/>
        </w:rPr>
        <w:t>The author writes that, “...the United States uses its military and economic muscle to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secure markets, natural resources, strategic sites, and energy to fuel its military,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industries,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and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lifestyle.”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In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your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own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words,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what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do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you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think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this means?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(paragraph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4)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1" w:after="0"/>
        <w:ind w:left="840" w:right="477" w:hanging="360"/>
        <w:jc w:val="left"/>
        <w:rPr>
          <w:sz w:val="22"/>
        </w:rPr>
      </w:pPr>
      <w:r>
        <w:rPr>
          <w:color w:val="202023"/>
          <w:sz w:val="22"/>
        </w:rPr>
        <w:t>Create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a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t-chart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and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label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left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side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“How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standards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teach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about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indigenous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people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in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the U.S.” and label the right side “A different perspective”. Compare these two by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bulleting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 few examples.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(paragraphs 5-8)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394" w:hanging="360"/>
        <w:jc w:val="left"/>
        <w:rPr>
          <w:sz w:val="22"/>
        </w:rPr>
      </w:pPr>
      <w:r>
        <w:rPr>
          <w:color w:val="202023"/>
          <w:sz w:val="22"/>
        </w:rPr>
        <w:t>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author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claims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that 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United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States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government has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policy of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“Us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vs.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Them” when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viewing other nations, particularly those populated by people who are Muslims and/or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Black and Brown. Briefly summarize 2 to 3 examples of how the author feels this is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taught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in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the California Social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Studies State Standards.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(paragraphs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14-18)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340" w:hanging="360"/>
        <w:jc w:val="left"/>
        <w:rPr>
          <w:sz w:val="22"/>
        </w:rPr>
      </w:pPr>
      <w:r>
        <w:rPr>
          <w:color w:val="202023"/>
          <w:sz w:val="22"/>
        </w:rPr>
        <w:t>While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author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writes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that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California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standards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describe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the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contributions,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“...Black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men and women made to the economic, political, and cultural development of the</w:t>
      </w:r>
      <w:r>
        <w:rPr>
          <w:color w:val="202023"/>
          <w:spacing w:val="1"/>
          <w:sz w:val="22"/>
        </w:rPr>
        <w:t> </w:t>
      </w:r>
      <w:r>
        <w:rPr>
          <w:color w:val="202023"/>
          <w:sz w:val="22"/>
        </w:rPr>
        <w:t>nation….”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what does she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say that the same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standards fail to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do?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(paragraph 19)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453" w:hanging="360"/>
        <w:jc w:val="left"/>
        <w:rPr>
          <w:sz w:val="22"/>
        </w:rPr>
      </w:pPr>
      <w:r>
        <w:rPr>
          <w:color w:val="202023"/>
          <w:sz w:val="22"/>
        </w:rPr>
        <w:t>At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the end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of the article,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what are some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of the things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the author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states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that social studies</w:t>
      </w:r>
      <w:r>
        <w:rPr>
          <w:color w:val="202023"/>
          <w:spacing w:val="-50"/>
          <w:sz w:val="22"/>
        </w:rPr>
        <w:t> </w:t>
      </w:r>
      <w:r>
        <w:rPr>
          <w:color w:val="202023"/>
          <w:sz w:val="22"/>
        </w:rPr>
        <w:t>teachers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need to do when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teaching their</w:t>
      </w:r>
      <w:r>
        <w:rPr>
          <w:color w:val="202023"/>
          <w:spacing w:val="-2"/>
          <w:sz w:val="22"/>
        </w:rPr>
        <w:t> </w:t>
      </w:r>
      <w:r>
        <w:rPr>
          <w:color w:val="202023"/>
          <w:sz w:val="22"/>
        </w:rPr>
        <w:t>students?</w:t>
      </w:r>
      <w:r>
        <w:rPr>
          <w:color w:val="202023"/>
          <w:spacing w:val="-1"/>
          <w:sz w:val="22"/>
        </w:rPr>
        <w:t> </w:t>
      </w:r>
      <w:r>
        <w:rPr>
          <w:color w:val="202023"/>
          <w:sz w:val="22"/>
        </w:rPr>
        <w:t>(paragraph 33)</w:t>
      </w:r>
    </w:p>
    <w:sectPr>
      <w:type w:val="continuous"/>
      <w:pgSz w:w="12240" w:h="15840"/>
      <w:pgMar w:top="640" w:bottom="280" w:left="13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color w:val="202023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20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right="34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pulitzercenter.org/sites/default/files/inline-images/guj3f4Zj5JRQ4kFzGJdor9vHOC9uAu2w7Pw508gFUcBEfzA2Wz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Text-dependent questions for “Standardizing Imperialism” by Christine Sleeter for the nonprofit ReThinking Schools </dc:title>
  <dcterms:created xsi:type="dcterms:W3CDTF">2022-02-17T22:32:15Z</dcterms:created>
  <dcterms:modified xsi:type="dcterms:W3CDTF">2022-02-17T22:32:15Z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