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353BCE" w14:textId="77777777" w:rsidR="00E622D2" w:rsidRDefault="00E622D2">
      <w:pPr>
        <w:jc w:val="center"/>
      </w:pPr>
    </w:p>
    <w:tbl>
      <w:tblPr>
        <w:tblStyle w:val="a"/>
        <w:tblW w:w="9918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190"/>
      </w:tblGrid>
      <w:tr w:rsidR="00E622D2" w14:paraId="5DF169BB" w14:textId="77777777" w:rsidTr="00E33C61">
        <w:trPr>
          <w:trHeight w:val="333"/>
        </w:trPr>
        <w:tc>
          <w:tcPr>
            <w:tcW w:w="1728" w:type="dxa"/>
            <w:shd w:val="clear" w:color="auto" w:fill="DBE5F1"/>
          </w:tcPr>
          <w:p w14:paraId="40F68B45" w14:textId="77777777" w:rsidR="00E622D2" w:rsidRDefault="005D55BE" w:rsidP="4AE0EAFF">
            <w:pPr>
              <w:jc w:val="right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Subject:</w:t>
            </w:r>
          </w:p>
        </w:tc>
        <w:tc>
          <w:tcPr>
            <w:tcW w:w="8190" w:type="dxa"/>
            <w:shd w:val="clear" w:color="auto" w:fill="FFFFFF"/>
          </w:tcPr>
          <w:p w14:paraId="7A9F3260" w14:textId="0324138C" w:rsidR="00E622D2" w:rsidRDefault="006D6890" w:rsidP="00E33C61">
            <w:r>
              <w:t xml:space="preserve">Visual Arts | Interaction: </w:t>
            </w:r>
            <w:r w:rsidR="00E33C61">
              <w:t>Perceiving</w:t>
            </w:r>
          </w:p>
        </w:tc>
      </w:tr>
      <w:tr w:rsidR="00E622D2" w14:paraId="7DA5E080" w14:textId="77777777" w:rsidTr="00E33C61">
        <w:tc>
          <w:tcPr>
            <w:tcW w:w="1728" w:type="dxa"/>
            <w:shd w:val="clear" w:color="auto" w:fill="DBE5F1"/>
          </w:tcPr>
          <w:p w14:paraId="1840851C" w14:textId="77777777" w:rsidR="00E622D2" w:rsidRDefault="005D55BE" w:rsidP="4AE0EAFF">
            <w:pPr>
              <w:jc w:val="right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Title:</w:t>
            </w:r>
          </w:p>
        </w:tc>
        <w:tc>
          <w:tcPr>
            <w:tcW w:w="8190" w:type="dxa"/>
            <w:shd w:val="clear" w:color="auto" w:fill="FFFFFF"/>
          </w:tcPr>
          <w:p w14:paraId="56295F54" w14:textId="5C254504" w:rsidR="00E622D2" w:rsidRDefault="00CB5C5B">
            <w:r>
              <w:t>Everyday DC</w:t>
            </w:r>
            <w:r w:rsidR="00EF724C">
              <w:t xml:space="preserve"> | Lesson </w:t>
            </w:r>
            <w:r w:rsidR="00F13BE4">
              <w:t>5</w:t>
            </w:r>
          </w:p>
        </w:tc>
      </w:tr>
      <w:tr w:rsidR="00E622D2" w14:paraId="283EAF9C" w14:textId="77777777" w:rsidTr="00E33C61">
        <w:tc>
          <w:tcPr>
            <w:tcW w:w="1728" w:type="dxa"/>
            <w:shd w:val="clear" w:color="auto" w:fill="DBE5F1"/>
          </w:tcPr>
          <w:p w14:paraId="6D807173" w14:textId="77777777" w:rsidR="00E622D2" w:rsidRDefault="005D55BE" w:rsidP="4AE0EAFF">
            <w:pPr>
              <w:jc w:val="right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Grade:</w:t>
            </w:r>
          </w:p>
        </w:tc>
        <w:tc>
          <w:tcPr>
            <w:tcW w:w="8190" w:type="dxa"/>
            <w:shd w:val="clear" w:color="auto" w:fill="FFFFFF"/>
          </w:tcPr>
          <w:p w14:paraId="709F79B7" w14:textId="1AF39E23" w:rsidR="00E622D2" w:rsidRDefault="00CB5C5B">
            <w:r>
              <w:t>6</w:t>
            </w:r>
            <w:r w:rsidR="006D6890">
              <w:t>-</w:t>
            </w:r>
            <w:r>
              <w:t>8</w:t>
            </w:r>
          </w:p>
        </w:tc>
      </w:tr>
    </w:tbl>
    <w:p w14:paraId="3C8306CF" w14:textId="77777777" w:rsidR="00E622D2" w:rsidRDefault="00E622D2"/>
    <w:p w14:paraId="6DEA34ED" w14:textId="76A6FD80" w:rsidR="4AE0EAFF" w:rsidRDefault="4AE0EAFF" w:rsidP="4AE0EAFF"/>
    <w:p w14:paraId="0EFDD8D0" w14:textId="77777777" w:rsidR="00E622D2" w:rsidRDefault="00E622D2"/>
    <w:tbl>
      <w:tblPr>
        <w:tblStyle w:val="a0"/>
        <w:tblW w:w="98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776"/>
      </w:tblGrid>
      <w:tr w:rsidR="00E622D2" w14:paraId="168CE7A4" w14:textId="77777777" w:rsidTr="00E33C61">
        <w:tc>
          <w:tcPr>
            <w:tcW w:w="2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BE5F1"/>
          </w:tcPr>
          <w:p w14:paraId="02DDF200" w14:textId="77777777" w:rsidR="00E622D2" w:rsidRDefault="005D55BE" w:rsidP="4AE0EAFF">
            <w:pPr>
              <w:rPr>
                <w:color w:val="365F91"/>
              </w:rPr>
            </w:pPr>
            <w:r w:rsidRPr="4AE0EAFF">
              <w:rPr>
                <w:b/>
                <w:bCs/>
                <w:color w:val="365F91"/>
              </w:rPr>
              <w:t>Standards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3E96F23" w14:textId="77777777" w:rsidR="00E622D2" w:rsidRDefault="00E622D2">
            <w:pPr>
              <w:rPr>
                <w:color w:val="365F91"/>
              </w:rPr>
            </w:pPr>
          </w:p>
        </w:tc>
      </w:tr>
      <w:tr w:rsidR="00E33C61" w14:paraId="66FEE8BA" w14:textId="77777777" w:rsidTr="00E33C61">
        <w:trPr>
          <w:trHeight w:val="600"/>
        </w:trPr>
        <w:tc>
          <w:tcPr>
            <w:tcW w:w="20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0623AA0" w14:textId="05EBF927" w:rsidR="00E622D2" w:rsidRPr="00477A3F" w:rsidRDefault="00F13BE4" w:rsidP="00477A3F">
            <w:r w:rsidRPr="00E51F23">
              <w:rPr>
                <w:rFonts w:asciiTheme="minorHAnsi" w:hAnsiTheme="minorHAnsi"/>
              </w:rPr>
              <w:t>VA:Re.7.2.6a</w:t>
            </w:r>
          </w:p>
        </w:tc>
        <w:tc>
          <w:tcPr>
            <w:tcW w:w="7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773C1508" w14:textId="44EC052B" w:rsidR="00E622D2" w:rsidRPr="00E33C61" w:rsidRDefault="00F13BE4" w:rsidP="00E33C61">
            <w:pPr>
              <w:tabs>
                <w:tab w:val="left" w:pos="1080"/>
              </w:tabs>
            </w:pPr>
            <w:r w:rsidRPr="00E51F23">
              <w:rPr>
                <w:rFonts w:asciiTheme="minorHAnsi" w:hAnsiTheme="minorHAnsi"/>
              </w:rPr>
              <w:t>Analyze ways that visual components and cultural associations suggested by images influence ideas, emotions, and actions.</w:t>
            </w:r>
          </w:p>
        </w:tc>
      </w:tr>
    </w:tbl>
    <w:p w14:paraId="66C78F74" w14:textId="77777777" w:rsidR="4AE0EAFF" w:rsidRDefault="4AE0EAFF" w:rsidP="4AE0EAFF"/>
    <w:p w14:paraId="5786A4CC" w14:textId="77777777" w:rsidR="00E622D2" w:rsidRDefault="00E622D2"/>
    <w:tbl>
      <w:tblPr>
        <w:tblStyle w:val="a2"/>
        <w:tblW w:w="98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7783"/>
      </w:tblGrid>
      <w:tr w:rsidR="00E622D2" w14:paraId="0601343D" w14:textId="77777777" w:rsidTr="4AE0EAFF">
        <w:tc>
          <w:tcPr>
            <w:tcW w:w="20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BE5F1"/>
          </w:tcPr>
          <w:p w14:paraId="6C6F82EB" w14:textId="77777777" w:rsidR="00E622D2" w:rsidRDefault="005D55BE" w:rsidP="4AE0EAFF">
            <w:pPr>
              <w:rPr>
                <w:color w:val="365F91"/>
              </w:rPr>
            </w:pPr>
            <w:r w:rsidRPr="4AE0EAFF">
              <w:rPr>
                <w:b/>
                <w:bCs/>
                <w:color w:val="365F91"/>
              </w:rPr>
              <w:t>Objectives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0A0D4F53" w14:textId="77777777" w:rsidR="00E622D2" w:rsidRDefault="00E622D2">
            <w:pPr>
              <w:rPr>
                <w:color w:val="365F91"/>
              </w:rPr>
            </w:pPr>
          </w:p>
        </w:tc>
      </w:tr>
      <w:tr w:rsidR="00E622D2" w14:paraId="39AF68A4" w14:textId="77777777" w:rsidTr="4AE0EAFF">
        <w:trPr>
          <w:trHeight w:val="600"/>
        </w:trPr>
        <w:tc>
          <w:tcPr>
            <w:tcW w:w="98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91AB16" w14:textId="77777777" w:rsidR="00F13BE4" w:rsidRPr="00E51F23" w:rsidRDefault="00F13BE4" w:rsidP="00F13BE4">
            <w:pPr>
              <w:rPr>
                <w:rFonts w:asciiTheme="minorHAnsi" w:hAnsiTheme="minorHAnsi"/>
              </w:rPr>
            </w:pPr>
            <w:r w:rsidRPr="00E51F23">
              <w:rPr>
                <w:rFonts w:asciiTheme="minorHAnsi" w:hAnsiTheme="minorHAnsi"/>
              </w:rPr>
              <w:t>Students will be able to:</w:t>
            </w:r>
          </w:p>
          <w:p w14:paraId="535D4043" w14:textId="77777777" w:rsidR="00F13BE4" w:rsidRPr="00E51F23" w:rsidRDefault="00F13BE4" w:rsidP="00F13BE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 w:rsidRPr="00E51F23">
              <w:rPr>
                <w:rFonts w:asciiTheme="minorHAnsi" w:hAnsiTheme="minorHAnsi"/>
              </w:rPr>
              <w:t>prepare and conduct journalistic interviews to illuminate their portraits</w:t>
            </w:r>
          </w:p>
          <w:p w14:paraId="319ED792" w14:textId="7B95169E" w:rsidR="00E622D2" w:rsidRPr="00F13BE4" w:rsidRDefault="00F13BE4" w:rsidP="00F13BE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 w:rsidRPr="00E51F23">
              <w:rPr>
                <w:rFonts w:asciiTheme="minorHAnsi" w:hAnsiTheme="minorHAnsi"/>
              </w:rPr>
              <w:t>apply portraiture photography skills to taking portraits of classmates and their contexts</w:t>
            </w:r>
          </w:p>
        </w:tc>
      </w:tr>
    </w:tbl>
    <w:p w14:paraId="727C89A4" w14:textId="77777777" w:rsidR="00E622D2" w:rsidRDefault="00E622D2" w:rsidP="4AE0EAFF"/>
    <w:p w14:paraId="3878C5C6" w14:textId="77777777" w:rsidR="4AE0EAFF" w:rsidRDefault="4AE0EAFF" w:rsidP="4AE0EAFF"/>
    <w:tbl>
      <w:tblPr>
        <w:tblStyle w:val="a4"/>
        <w:tblW w:w="989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0"/>
        <w:gridCol w:w="4900"/>
        <w:gridCol w:w="1850"/>
      </w:tblGrid>
      <w:tr w:rsidR="00E622D2" w14:paraId="182D09DB" w14:textId="77777777" w:rsidTr="00E33C61">
        <w:trPr>
          <w:trHeight w:val="420"/>
        </w:trPr>
        <w:tc>
          <w:tcPr>
            <w:tcW w:w="9890" w:type="dxa"/>
            <w:gridSpan w:val="3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5438" w14:textId="47019A41" w:rsidR="00E622D2" w:rsidRDefault="00F13BE4" w:rsidP="4AE0EAFF">
            <w:pPr>
              <w:tabs>
                <w:tab w:val="left" w:pos="4035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Day 5</w:t>
            </w:r>
            <w:r w:rsidR="006D3BE2">
              <w:rPr>
                <w:b/>
                <w:bCs/>
                <w:color w:val="FFFFFF"/>
              </w:rPr>
              <w:t xml:space="preserve"> l</w:t>
            </w:r>
            <w:r w:rsidR="4AE0EAFF" w:rsidRPr="4AE0EAFF">
              <w:rPr>
                <w:b/>
                <w:bCs/>
                <w:color w:val="FFFFFF"/>
              </w:rPr>
              <w:t>esson sequence</w:t>
            </w:r>
          </w:p>
        </w:tc>
      </w:tr>
      <w:tr w:rsidR="003A1582" w14:paraId="37EA218E" w14:textId="77777777" w:rsidTr="00E33C61">
        <w:trPr>
          <w:trHeight w:val="420"/>
        </w:trPr>
        <w:tc>
          <w:tcPr>
            <w:tcW w:w="3140" w:type="dxa"/>
            <w:tcBorders>
              <w:top w:val="single" w:sz="8" w:space="0" w:color="0B5394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56AF" w14:textId="77777777" w:rsidR="00A678A6" w:rsidRDefault="00A678A6" w:rsidP="4AE0EAFF">
            <w:pPr>
              <w:tabs>
                <w:tab w:val="left" w:pos="4035"/>
              </w:tabs>
              <w:rPr>
                <w:b/>
                <w:bCs/>
              </w:rPr>
            </w:pPr>
            <w:r w:rsidRPr="4AE0EAFF">
              <w:rPr>
                <w:b/>
                <w:bCs/>
              </w:rPr>
              <w:t>Student actions</w:t>
            </w:r>
          </w:p>
        </w:tc>
        <w:tc>
          <w:tcPr>
            <w:tcW w:w="4900" w:type="dxa"/>
            <w:tcBorders>
              <w:top w:val="single" w:sz="8" w:space="0" w:color="0B5394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CCD5" w14:textId="77777777" w:rsidR="00A678A6" w:rsidRDefault="00A678A6" w:rsidP="4AE0EAFF">
            <w:pPr>
              <w:tabs>
                <w:tab w:val="left" w:pos="4035"/>
              </w:tabs>
              <w:rPr>
                <w:b/>
                <w:bCs/>
              </w:rPr>
            </w:pPr>
            <w:r w:rsidRPr="4AE0EAFF">
              <w:rPr>
                <w:b/>
                <w:bCs/>
              </w:rPr>
              <w:t>Teacher actions</w:t>
            </w:r>
          </w:p>
        </w:tc>
        <w:tc>
          <w:tcPr>
            <w:tcW w:w="1850" w:type="dxa"/>
            <w:tcBorders>
              <w:top w:val="single" w:sz="8" w:space="0" w:color="0B5394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310A" w14:textId="77777777" w:rsidR="00A678A6" w:rsidRDefault="00A678A6" w:rsidP="4AE0EAFF">
            <w:pPr>
              <w:tabs>
                <w:tab w:val="left" w:pos="4035"/>
              </w:tabs>
              <w:rPr>
                <w:b/>
                <w:bCs/>
              </w:rPr>
            </w:pPr>
            <w:r w:rsidRPr="4AE0EAFF">
              <w:rPr>
                <w:b/>
                <w:bCs/>
              </w:rPr>
              <w:t>Materials needed</w:t>
            </w:r>
          </w:p>
        </w:tc>
      </w:tr>
      <w:tr w:rsidR="00F71D52" w14:paraId="6614358F" w14:textId="77777777" w:rsidTr="00E33C61">
        <w:trPr>
          <w:trHeight w:val="420"/>
        </w:trPr>
        <w:tc>
          <w:tcPr>
            <w:tcW w:w="31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D964" w14:textId="0F10D023" w:rsidR="003A1582" w:rsidRDefault="00F13BE4" w:rsidP="009E18CF">
            <w:pPr>
              <w:tabs>
                <w:tab w:val="left" w:pos="4035"/>
              </w:tabs>
            </w:pPr>
            <w:r w:rsidRPr="00E51F23">
              <w:rPr>
                <w:rFonts w:asciiTheme="minorHAnsi" w:hAnsiTheme="minorHAnsi"/>
              </w:rPr>
              <w:t>Students analyze portraits and quotations from the Everyday Africa Instagram feed to evaluate how interviews are used to reflect the culture and identity of a place.</w:t>
            </w:r>
          </w:p>
        </w:tc>
        <w:tc>
          <w:tcPr>
            <w:tcW w:w="4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E11F" w14:textId="7363ADD9" w:rsidR="006D3BE2" w:rsidRPr="00E33C61" w:rsidRDefault="00F13BE4" w:rsidP="003A1582">
            <w:pPr>
              <w:contextualSpacing/>
              <w:rPr>
                <w:rFonts w:asciiTheme="minorHAnsi" w:hAnsiTheme="minorHAnsi"/>
              </w:rPr>
            </w:pPr>
            <w:r w:rsidRPr="00E51F23">
              <w:rPr>
                <w:rFonts w:asciiTheme="minorHAnsi" w:hAnsiTheme="minorHAnsi"/>
              </w:rPr>
              <w:t>Students analyze portraits and quotations from the Everyday Africa Instagram feed to evaluate how interviews are used to reflect the culture and identity of a place.</w:t>
            </w:r>
          </w:p>
        </w:tc>
        <w:tc>
          <w:tcPr>
            <w:tcW w:w="1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E9E4" w14:textId="130D8E1B" w:rsidR="009E18CF" w:rsidRPr="006D3BE2" w:rsidRDefault="00F13BE4" w:rsidP="009E1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 xml:space="preserve">Projected </w:t>
            </w:r>
            <w:r w:rsidRPr="00F13BE4">
              <w:rPr>
                <w:i/>
              </w:rPr>
              <w:t>Everyday Africa</w:t>
            </w:r>
            <w:r>
              <w:t xml:space="preserve"> Instagram Feed</w:t>
            </w:r>
          </w:p>
        </w:tc>
      </w:tr>
      <w:tr w:rsidR="00F71D52" w14:paraId="520771EB" w14:textId="77777777" w:rsidTr="00E33C61">
        <w:trPr>
          <w:trHeight w:val="420"/>
        </w:trPr>
        <w:tc>
          <w:tcPr>
            <w:tcW w:w="31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B8BC" w14:textId="7A0F6143" w:rsidR="00E33C61" w:rsidRDefault="00CC059F" w:rsidP="0036131A">
            <w:pPr>
              <w:tabs>
                <w:tab w:val="left" w:pos="4035"/>
              </w:tabs>
            </w:pPr>
            <w:r>
              <w:t>Students interview a partner and consider how photos can portray different facets of a person</w:t>
            </w:r>
            <w:bookmarkStart w:id="0" w:name="_GoBack"/>
            <w:bookmarkEnd w:id="0"/>
            <w:r>
              <w:t>.</w:t>
            </w:r>
          </w:p>
        </w:tc>
        <w:tc>
          <w:tcPr>
            <w:tcW w:w="4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602C" w14:textId="6055EFD5" w:rsidR="00E33C61" w:rsidRPr="00E33C61" w:rsidRDefault="00F13BE4" w:rsidP="00F13BE4">
            <w:pPr>
              <w:rPr>
                <w:rFonts w:asciiTheme="minorHAnsi" w:hAnsiTheme="minorHAnsi"/>
              </w:rPr>
            </w:pPr>
            <w:r w:rsidRPr="00E51F23">
              <w:rPr>
                <w:rFonts w:asciiTheme="minorHAnsi" w:hAnsiTheme="minorHAnsi"/>
                <w:b/>
              </w:rPr>
              <w:t>Reporting:</w:t>
            </w:r>
            <w:r w:rsidRPr="00E51F2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Model how to ask open ended questions that encourage longer, more nuanced responses. </w:t>
            </w:r>
            <w:r w:rsidRPr="00E51F23">
              <w:rPr>
                <w:rFonts w:asciiTheme="minorHAnsi" w:hAnsiTheme="minorHAnsi"/>
              </w:rPr>
              <w:t>Students break into pairs and each interview</w:t>
            </w:r>
            <w:r>
              <w:rPr>
                <w:rFonts w:asciiTheme="minorHAnsi" w:hAnsiTheme="minorHAnsi"/>
              </w:rPr>
              <w:t>s</w:t>
            </w:r>
            <w:r w:rsidRPr="00E51F23">
              <w:rPr>
                <w:rFonts w:asciiTheme="minorHAnsi" w:hAnsiTheme="minorHAnsi"/>
              </w:rPr>
              <w:t xml:space="preserve"> their partner to find out what </w:t>
            </w:r>
            <w:r>
              <w:rPr>
                <w:rFonts w:asciiTheme="minorHAnsi" w:hAnsiTheme="minorHAnsi"/>
              </w:rPr>
              <w:t>they</w:t>
            </w:r>
            <w:r w:rsidRPr="00E51F23">
              <w:rPr>
                <w:rFonts w:asciiTheme="minorHAnsi" w:hAnsiTheme="minorHAnsi"/>
              </w:rPr>
              <w:t xml:space="preserve"> consider to be their “Everyday DC”. Students practice listening for new information, for personality traits and other information that someone might not get from just seeing a photo of the person. Students analyze how to take a photograph that helps an audience better get to know a person and then look at examples of this from the </w:t>
            </w:r>
            <w:r w:rsidRPr="00E51F23">
              <w:rPr>
                <w:rFonts w:asciiTheme="minorHAnsi" w:hAnsiTheme="minorHAnsi"/>
                <w:i/>
              </w:rPr>
              <w:t xml:space="preserve">Everyday Africa </w:t>
            </w:r>
            <w:r w:rsidRPr="00E51F23">
              <w:rPr>
                <w:rFonts w:asciiTheme="minorHAnsi" w:hAnsiTheme="minorHAnsi"/>
              </w:rPr>
              <w:t>project.</w:t>
            </w:r>
          </w:p>
        </w:tc>
        <w:tc>
          <w:tcPr>
            <w:tcW w:w="1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E795" w14:textId="55D33A6D" w:rsidR="009E18CF" w:rsidRDefault="00CC059F" w:rsidP="006D3BE2">
            <w:pPr>
              <w:tabs>
                <w:tab w:val="left" w:pos="4035"/>
              </w:tabs>
            </w:pPr>
            <w:r>
              <w:t xml:space="preserve">Printed photos from the </w:t>
            </w:r>
            <w:r w:rsidRPr="00CC059F">
              <w:rPr>
                <w:i/>
              </w:rPr>
              <w:t>Everyday Africa</w:t>
            </w:r>
            <w:r>
              <w:t xml:space="preserve"> project</w:t>
            </w:r>
          </w:p>
        </w:tc>
      </w:tr>
      <w:tr w:rsidR="00F13BE4" w14:paraId="0CAA8A26" w14:textId="77777777" w:rsidTr="00E33C61">
        <w:trPr>
          <w:trHeight w:val="420"/>
        </w:trPr>
        <w:tc>
          <w:tcPr>
            <w:tcW w:w="31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DD1D" w14:textId="6E5564CB" w:rsidR="00F13BE4" w:rsidRDefault="00CC059F" w:rsidP="0036131A">
            <w:pPr>
              <w:tabs>
                <w:tab w:val="left" w:pos="4035"/>
              </w:tabs>
            </w:pPr>
            <w:r>
              <w:t>Students practice taking photos with various photographic techniques, then select a portrait image and write a caption for the image.</w:t>
            </w:r>
          </w:p>
        </w:tc>
        <w:tc>
          <w:tcPr>
            <w:tcW w:w="4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B34C" w14:textId="77777777" w:rsidR="00F13BE4" w:rsidRDefault="00F13BE4" w:rsidP="00F13BE4">
            <w:pPr>
              <w:rPr>
                <w:rFonts w:asciiTheme="minorHAnsi" w:hAnsiTheme="minorHAnsi"/>
              </w:rPr>
            </w:pPr>
            <w:r w:rsidRPr="00E51F23">
              <w:rPr>
                <w:rFonts w:asciiTheme="minorHAnsi" w:hAnsiTheme="minorHAnsi"/>
                <w:b/>
              </w:rPr>
              <w:t>Portrait photography:</w:t>
            </w:r>
            <w:r w:rsidRPr="00E51F23">
              <w:rPr>
                <w:rFonts w:asciiTheme="minorHAnsi" w:hAnsiTheme="minorHAnsi"/>
              </w:rPr>
              <w:t xml:space="preserve"> Students work with a partner to practice taking portraits while applying different photography skills (shooting at different distances, different angles, with and without flash, etc.). If students need a review of techniques, have students look at photographs from </w:t>
            </w:r>
            <w:r w:rsidRPr="00E51F23">
              <w:rPr>
                <w:rFonts w:asciiTheme="minorHAnsi" w:hAnsiTheme="minorHAnsi"/>
                <w:i/>
              </w:rPr>
              <w:t>Everyday Africa</w:t>
            </w:r>
            <w:r w:rsidRPr="00E51F23">
              <w:rPr>
                <w:rFonts w:asciiTheme="minorHAnsi" w:hAnsiTheme="minorHAnsi"/>
              </w:rPr>
              <w:t xml:space="preserve"> and sort photos into categories based on the </w:t>
            </w:r>
            <w:r w:rsidRPr="00E51F23">
              <w:rPr>
                <w:rFonts w:asciiTheme="minorHAnsi" w:hAnsiTheme="minorHAnsi"/>
              </w:rPr>
              <w:lastRenderedPageBreak/>
              <w:t>technique evident in the photograph (high angle, low angle, juxtaposition, etc.)</w:t>
            </w:r>
          </w:p>
          <w:p w14:paraId="07CA135C" w14:textId="77777777" w:rsidR="00CC059F" w:rsidRPr="00E51F23" w:rsidRDefault="00CC059F" w:rsidP="00F13BE4">
            <w:pPr>
              <w:rPr>
                <w:rFonts w:asciiTheme="minorHAnsi" w:hAnsiTheme="minorHAnsi"/>
              </w:rPr>
            </w:pPr>
          </w:p>
          <w:p w14:paraId="33A168F1" w14:textId="6395E048" w:rsidR="00F13BE4" w:rsidRPr="00F13BE4" w:rsidRDefault="00F13BE4" w:rsidP="00F13BE4">
            <w:pPr>
              <w:contextualSpacing/>
              <w:rPr>
                <w:rFonts w:asciiTheme="minorHAnsi" w:hAnsiTheme="minorHAnsi"/>
              </w:rPr>
            </w:pPr>
            <w:r w:rsidRPr="00E51F23">
              <w:rPr>
                <w:rFonts w:asciiTheme="minorHAnsi" w:hAnsiTheme="minorHAnsi"/>
              </w:rPr>
              <w:t>Students then</w:t>
            </w:r>
            <w:r w:rsidR="00CC059F">
              <w:rPr>
                <w:rFonts w:asciiTheme="minorHAnsi" w:hAnsiTheme="minorHAnsi"/>
              </w:rPr>
              <w:t xml:space="preserve"> compose</w:t>
            </w:r>
            <w:r w:rsidRPr="00E51F23">
              <w:rPr>
                <w:rFonts w:asciiTheme="minorHAnsi" w:hAnsiTheme="minorHAnsi"/>
              </w:rPr>
              <w:t xml:space="preserve"> and take several portraits of the person they interviewed. Students select a strong portrait and write an accompanying caption that incorporates a quote from the interview.</w:t>
            </w:r>
          </w:p>
        </w:tc>
        <w:tc>
          <w:tcPr>
            <w:tcW w:w="1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C35C" w14:textId="5D08BEAC" w:rsidR="00F13BE4" w:rsidRDefault="00CC059F" w:rsidP="006D3BE2">
            <w:pPr>
              <w:tabs>
                <w:tab w:val="left" w:pos="4035"/>
              </w:tabs>
            </w:pPr>
            <w:r>
              <w:lastRenderedPageBreak/>
              <w:t>Digital Cameras</w:t>
            </w:r>
          </w:p>
        </w:tc>
      </w:tr>
    </w:tbl>
    <w:p w14:paraId="572D088B" w14:textId="438B6F6E" w:rsidR="00E622D2" w:rsidRDefault="00E622D2"/>
    <w:tbl>
      <w:tblPr>
        <w:tblStyle w:val="a5"/>
        <w:tblW w:w="98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7783"/>
      </w:tblGrid>
      <w:tr w:rsidR="00E622D2" w14:paraId="78A5EBB0" w14:textId="77777777" w:rsidTr="4AE0EAFF">
        <w:tc>
          <w:tcPr>
            <w:tcW w:w="20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BE5F1"/>
          </w:tcPr>
          <w:p w14:paraId="0FA82371" w14:textId="77777777" w:rsidR="00E622D2" w:rsidRDefault="005D55BE" w:rsidP="4AE0EAFF">
            <w:pPr>
              <w:rPr>
                <w:color w:val="365F91"/>
              </w:rPr>
            </w:pPr>
            <w:r w:rsidRPr="4AE0EAFF">
              <w:rPr>
                <w:b/>
                <w:bCs/>
                <w:color w:val="365F91"/>
              </w:rPr>
              <w:t>Assessment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FCD1167" w14:textId="77777777" w:rsidR="00E622D2" w:rsidRDefault="00E622D2">
            <w:pPr>
              <w:rPr>
                <w:color w:val="365F91"/>
              </w:rPr>
            </w:pPr>
          </w:p>
        </w:tc>
      </w:tr>
      <w:tr w:rsidR="00E622D2" w14:paraId="7AAF5718" w14:textId="77777777" w:rsidTr="4AE0EAFF">
        <w:trPr>
          <w:trHeight w:val="600"/>
        </w:trPr>
        <w:tc>
          <w:tcPr>
            <w:tcW w:w="98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71CAAB" w14:textId="1444A3C9" w:rsidR="00E622D2" w:rsidRPr="00E55809" w:rsidRDefault="00477A3F" w:rsidP="00F1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 w:rsidRPr="00F13BE4">
              <w:rPr>
                <w:rFonts w:asciiTheme="minorHAnsi" w:hAnsiTheme="minorHAnsi"/>
              </w:rPr>
              <w:t xml:space="preserve">Students </w:t>
            </w:r>
            <w:r w:rsidR="00F13BE4" w:rsidRPr="00F13BE4">
              <w:rPr>
                <w:rFonts w:asciiTheme="minorHAnsi" w:hAnsiTheme="minorHAnsi"/>
              </w:rPr>
              <w:t>prepare and conduct journalistic interviews to illuminate their portraits</w:t>
            </w:r>
            <w:r w:rsidR="00F13BE4">
              <w:rPr>
                <w:rFonts w:asciiTheme="minorHAnsi" w:hAnsiTheme="minorHAnsi"/>
              </w:rPr>
              <w:t xml:space="preserve"> and </w:t>
            </w:r>
            <w:r w:rsidR="00F13BE4" w:rsidRPr="00E51F23">
              <w:rPr>
                <w:rFonts w:asciiTheme="minorHAnsi" w:hAnsiTheme="minorHAnsi"/>
              </w:rPr>
              <w:t>apply portraiture photography skills to taking portraits of classmates and their contexts</w:t>
            </w:r>
            <w:r w:rsidR="00F13BE4">
              <w:rPr>
                <w:rFonts w:asciiTheme="minorHAnsi" w:hAnsiTheme="minorHAnsi"/>
              </w:rPr>
              <w:t>.</w:t>
            </w:r>
          </w:p>
        </w:tc>
      </w:tr>
    </w:tbl>
    <w:p w14:paraId="51908BD7" w14:textId="77777777" w:rsidR="00E622D2" w:rsidRDefault="00E622D2"/>
    <w:p w14:paraId="706D1C13" w14:textId="32062608" w:rsidR="4AE0EAFF" w:rsidRDefault="4AE0EAFF" w:rsidP="4AE0EAFF">
      <w:pPr>
        <w:spacing w:line="276" w:lineRule="auto"/>
        <w:rPr>
          <w:color w:val="005283"/>
          <w:sz w:val="36"/>
          <w:szCs w:val="36"/>
        </w:rPr>
      </w:pPr>
      <w:r w:rsidRPr="4AE0EAFF">
        <w:rPr>
          <w:color w:val="005283"/>
          <w:sz w:val="36"/>
          <w:szCs w:val="36"/>
        </w:rPr>
        <w:t>Sample Rubric</w:t>
      </w:r>
    </w:p>
    <w:p w14:paraId="0EA791EB" w14:textId="77777777" w:rsidR="00E622D2" w:rsidRDefault="00E622D2"/>
    <w:tbl>
      <w:tblPr>
        <w:tblW w:w="10065" w:type="dxa"/>
        <w:tblInd w:w="-31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2430"/>
        <w:gridCol w:w="2535"/>
        <w:gridCol w:w="2535"/>
        <w:gridCol w:w="2565"/>
      </w:tblGrid>
      <w:tr w:rsidR="00E622D2" w14:paraId="00D80E0A" w14:textId="77777777" w:rsidTr="4AE0EAFF">
        <w:tc>
          <w:tcPr>
            <w:tcW w:w="24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BE5F1"/>
          </w:tcPr>
          <w:p w14:paraId="1F9759F3" w14:textId="77777777" w:rsidR="00E622D2" w:rsidRDefault="005D55BE" w:rsidP="4AE0EAFF">
            <w:pPr>
              <w:rPr>
                <w:color w:val="365F91"/>
              </w:rPr>
            </w:pPr>
            <w:r w:rsidRPr="4AE0EAFF">
              <w:rPr>
                <w:b/>
                <w:bCs/>
                <w:color w:val="365F91"/>
              </w:rPr>
              <w:t>Standard</w:t>
            </w:r>
          </w:p>
        </w:tc>
        <w:tc>
          <w:tcPr>
            <w:tcW w:w="25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BE5F1"/>
          </w:tcPr>
          <w:p w14:paraId="7DDCA262" w14:textId="77777777" w:rsidR="00E622D2" w:rsidRDefault="005D55BE" w:rsidP="4AE0EAFF">
            <w:pPr>
              <w:rPr>
                <w:color w:val="365F91"/>
              </w:rPr>
            </w:pPr>
            <w:r w:rsidRPr="4AE0EAFF">
              <w:rPr>
                <w:b/>
                <w:bCs/>
                <w:color w:val="365F91"/>
              </w:rPr>
              <w:t>Exceeds Expectation</w:t>
            </w:r>
          </w:p>
        </w:tc>
        <w:tc>
          <w:tcPr>
            <w:tcW w:w="25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BE5F1"/>
          </w:tcPr>
          <w:p w14:paraId="4B9E14D3" w14:textId="77777777" w:rsidR="00E622D2" w:rsidRDefault="005D55BE" w:rsidP="4AE0EAFF">
            <w:pPr>
              <w:rPr>
                <w:color w:val="365F91"/>
              </w:rPr>
            </w:pPr>
            <w:r w:rsidRPr="4AE0EAFF">
              <w:rPr>
                <w:b/>
                <w:bCs/>
                <w:color w:val="365F91"/>
              </w:rPr>
              <w:t>Meets Expectation</w:t>
            </w:r>
          </w:p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BE5F1"/>
          </w:tcPr>
          <w:p w14:paraId="457324E4" w14:textId="77777777" w:rsidR="00E622D2" w:rsidRDefault="005D55BE" w:rsidP="4AE0EAFF">
            <w:pPr>
              <w:rPr>
                <w:color w:val="365F91"/>
              </w:rPr>
            </w:pPr>
            <w:r w:rsidRPr="4AE0EAFF">
              <w:rPr>
                <w:b/>
                <w:bCs/>
                <w:color w:val="365F91"/>
              </w:rPr>
              <w:t>Needs Improvement</w:t>
            </w:r>
          </w:p>
        </w:tc>
      </w:tr>
      <w:tr w:rsidR="00E622D2" w14:paraId="29972832" w14:textId="77777777" w:rsidTr="4AE0EAFF">
        <w:tc>
          <w:tcPr>
            <w:tcW w:w="24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BE5F1"/>
          </w:tcPr>
          <w:p w14:paraId="3F24B36B" w14:textId="276474AC" w:rsidR="00E622D2" w:rsidRDefault="00F13BE4" w:rsidP="4AE0EAFF">
            <w:pPr>
              <w:rPr>
                <w:rFonts w:ascii="Arial" w:eastAsia="Arial" w:hAnsi="Arial" w:cs="Arial"/>
              </w:rPr>
            </w:pPr>
            <w:r w:rsidRPr="00E51F23">
              <w:rPr>
                <w:rFonts w:asciiTheme="minorHAnsi" w:hAnsiTheme="minorHAnsi"/>
              </w:rPr>
              <w:t>VA:Re.7.2.6a</w:t>
            </w:r>
            <w:r>
              <w:rPr>
                <w:rFonts w:asciiTheme="minorHAnsi" w:hAnsiTheme="minorHAnsi"/>
              </w:rPr>
              <w:t>:</w:t>
            </w:r>
            <w:r w:rsidRPr="00E51F23">
              <w:rPr>
                <w:rFonts w:asciiTheme="minorHAnsi" w:hAnsiTheme="minorHAnsi"/>
              </w:rPr>
              <w:t xml:space="preserve"> </w:t>
            </w:r>
            <w:r w:rsidRPr="00E51F23">
              <w:rPr>
                <w:rFonts w:asciiTheme="minorHAnsi" w:hAnsiTheme="minorHAnsi"/>
              </w:rPr>
              <w:t>Analyze ways that visual components and cultural associations suggested by images influence ideas, emotions, and actions.</w:t>
            </w:r>
          </w:p>
        </w:tc>
        <w:tc>
          <w:tcPr>
            <w:tcW w:w="25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B25F8DF" w14:textId="77777777" w:rsidR="00E622D2" w:rsidRDefault="00E622D2"/>
          <w:p w14:paraId="18BDFF41" w14:textId="77777777" w:rsidR="00E622D2" w:rsidRDefault="00E622D2"/>
          <w:p w14:paraId="045DF13E" w14:textId="77777777" w:rsidR="00E622D2" w:rsidRDefault="00E622D2"/>
        </w:tc>
        <w:tc>
          <w:tcPr>
            <w:tcW w:w="25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08051FD" w14:textId="77777777" w:rsidR="00E622D2" w:rsidRDefault="00E622D2"/>
        </w:tc>
        <w:tc>
          <w:tcPr>
            <w:tcW w:w="2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3709D27" w14:textId="77777777" w:rsidR="00E622D2" w:rsidRDefault="00E622D2"/>
        </w:tc>
      </w:tr>
    </w:tbl>
    <w:p w14:paraId="0D5F9C26" w14:textId="77777777" w:rsidR="00163AFF" w:rsidRDefault="00163AFF"/>
    <w:sectPr w:rsidR="00163AF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6B352" w14:textId="77777777" w:rsidR="00CF798F" w:rsidRDefault="00CF798F">
      <w:r>
        <w:separator/>
      </w:r>
    </w:p>
  </w:endnote>
  <w:endnote w:type="continuationSeparator" w:id="0">
    <w:p w14:paraId="1D2E5122" w14:textId="77777777" w:rsidR="00CF798F" w:rsidRDefault="00CF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CC2E7" w14:textId="77777777" w:rsidR="00E622D2" w:rsidRDefault="00E622D2">
    <w:pPr>
      <w:ind w:right="-86"/>
      <w:jc w:val="both"/>
      <w:rPr>
        <w:rFonts w:ascii="Arial" w:eastAsia="Arial" w:hAnsi="Arial" w:cs="Arial"/>
        <w:color w:val="005283"/>
        <w:sz w:val="16"/>
        <w:szCs w:val="16"/>
      </w:rPr>
    </w:pPr>
  </w:p>
  <w:p w14:paraId="7C30C4FE" w14:textId="77777777" w:rsidR="00E622D2" w:rsidRDefault="005D55BE" w:rsidP="4AE0EAFF">
    <w:pPr>
      <w:ind w:right="-86"/>
      <w:jc w:val="both"/>
      <w:rPr>
        <w:rFonts w:ascii="Arial" w:eastAsia="Arial" w:hAnsi="Arial" w:cs="Arial"/>
        <w:color w:val="005283"/>
        <w:sz w:val="18"/>
        <w:szCs w:val="18"/>
      </w:rPr>
    </w:pPr>
    <w:r>
      <w:rPr>
        <w:rFonts w:ascii="Arial" w:eastAsia="Arial" w:hAnsi="Arial" w:cs="Arial"/>
        <w:color w:val="005283"/>
        <w:sz w:val="16"/>
        <w:szCs w:val="16"/>
      </w:rPr>
      <w:t>District of Columbia Public Schools</w:t>
    </w:r>
    <w:r>
      <w:rPr>
        <w:rFonts w:ascii="Arial" w:eastAsia="Arial" w:hAnsi="Arial" w:cs="Arial"/>
        <w:color w:val="005283"/>
        <w:sz w:val="16"/>
        <w:szCs w:val="16"/>
      </w:rPr>
      <w:tab/>
    </w:r>
    <w:r>
      <w:rPr>
        <w:rFonts w:ascii="Arial" w:eastAsia="Arial" w:hAnsi="Arial" w:cs="Arial"/>
        <w:color w:val="005283"/>
        <w:sz w:val="16"/>
        <w:szCs w:val="16"/>
      </w:rPr>
      <w:tab/>
    </w:r>
    <w:r>
      <w:rPr>
        <w:rFonts w:ascii="Arial" w:eastAsia="Arial" w:hAnsi="Arial" w:cs="Arial"/>
        <w:color w:val="005283"/>
        <w:sz w:val="16"/>
        <w:szCs w:val="16"/>
      </w:rPr>
      <w:tab/>
    </w:r>
    <w:r>
      <w:rPr>
        <w:rFonts w:ascii="Arial" w:eastAsia="Arial" w:hAnsi="Arial" w:cs="Arial"/>
        <w:color w:val="005283"/>
        <w:sz w:val="16"/>
        <w:szCs w:val="16"/>
      </w:rPr>
      <w:tab/>
      <w:t xml:space="preserve">                            </w:t>
    </w:r>
    <w:r>
      <w:rPr>
        <w:rFonts w:ascii="Arial" w:eastAsia="Arial" w:hAnsi="Arial" w:cs="Arial"/>
        <w:color w:val="005283"/>
        <w:sz w:val="16"/>
        <w:szCs w:val="16"/>
      </w:rPr>
      <w:tab/>
    </w:r>
    <w:r>
      <w:rPr>
        <w:rFonts w:ascii="Arial" w:eastAsia="Arial" w:hAnsi="Arial" w:cs="Arial"/>
        <w:color w:val="005283"/>
        <w:sz w:val="16"/>
        <w:szCs w:val="16"/>
      </w:rPr>
      <w:tab/>
      <w:t xml:space="preserve">  </w:t>
    </w:r>
    <w:r>
      <w:rPr>
        <w:rFonts w:ascii="Arial" w:eastAsia="Arial" w:hAnsi="Arial" w:cs="Arial"/>
        <w:color w:val="005283"/>
        <w:sz w:val="16"/>
        <w:szCs w:val="16"/>
      </w:rPr>
      <w:tab/>
    </w:r>
    <w:r>
      <w:rPr>
        <w:rFonts w:ascii="Arial" w:eastAsia="Arial" w:hAnsi="Arial" w:cs="Arial"/>
        <w:color w:val="005283"/>
        <w:sz w:val="16"/>
        <w:szCs w:val="16"/>
      </w:rPr>
      <w:tab/>
      <w:t xml:space="preserve"> Page </w:t>
    </w:r>
    <w:r>
      <w:rPr>
        <w:rFonts w:ascii="Arial" w:eastAsia="Arial" w:hAnsi="Arial" w:cs="Arial"/>
        <w:color w:val="005283"/>
        <w:sz w:val="16"/>
        <w:szCs w:val="16"/>
      </w:rPr>
      <w:fldChar w:fldCharType="begin"/>
    </w:r>
    <w:r>
      <w:rPr>
        <w:rFonts w:ascii="Arial" w:eastAsia="Arial" w:hAnsi="Arial" w:cs="Arial"/>
        <w:color w:val="005283"/>
        <w:sz w:val="16"/>
        <w:szCs w:val="16"/>
      </w:rPr>
      <w:instrText>PAGE</w:instrText>
    </w:r>
    <w:r>
      <w:rPr>
        <w:rFonts w:ascii="Arial" w:eastAsia="Arial" w:hAnsi="Arial" w:cs="Arial"/>
        <w:color w:val="005283"/>
        <w:sz w:val="16"/>
        <w:szCs w:val="16"/>
      </w:rPr>
      <w:fldChar w:fldCharType="separate"/>
    </w:r>
    <w:r w:rsidR="00CC059F">
      <w:rPr>
        <w:rFonts w:ascii="Arial" w:eastAsia="Arial" w:hAnsi="Arial" w:cs="Arial"/>
        <w:noProof/>
        <w:color w:val="005283"/>
        <w:sz w:val="16"/>
        <w:szCs w:val="16"/>
      </w:rPr>
      <w:t>2</w:t>
    </w:r>
    <w:r>
      <w:fldChar w:fldCharType="end"/>
    </w:r>
    <w:r>
      <w:rPr>
        <w:rFonts w:ascii="Arial" w:eastAsia="Arial" w:hAnsi="Arial" w:cs="Arial"/>
        <w:color w:val="005283"/>
        <w:sz w:val="16"/>
        <w:szCs w:val="16"/>
      </w:rPr>
      <w:t xml:space="preserve"> of </w:t>
    </w:r>
    <w:r>
      <w:rPr>
        <w:rFonts w:ascii="Arial" w:eastAsia="Arial" w:hAnsi="Arial" w:cs="Arial"/>
        <w:color w:val="005283"/>
        <w:sz w:val="16"/>
        <w:szCs w:val="16"/>
      </w:rPr>
      <w:fldChar w:fldCharType="begin"/>
    </w:r>
    <w:r>
      <w:rPr>
        <w:rFonts w:ascii="Arial" w:eastAsia="Arial" w:hAnsi="Arial" w:cs="Arial"/>
        <w:color w:val="005283"/>
        <w:sz w:val="16"/>
        <w:szCs w:val="16"/>
      </w:rPr>
      <w:instrText>NUMPAGES</w:instrText>
    </w:r>
    <w:r>
      <w:rPr>
        <w:rFonts w:ascii="Arial" w:eastAsia="Arial" w:hAnsi="Arial" w:cs="Arial"/>
        <w:color w:val="005283"/>
        <w:sz w:val="16"/>
        <w:szCs w:val="16"/>
      </w:rPr>
      <w:fldChar w:fldCharType="separate"/>
    </w:r>
    <w:r w:rsidR="00CC059F">
      <w:rPr>
        <w:rFonts w:ascii="Arial" w:eastAsia="Arial" w:hAnsi="Arial" w:cs="Arial"/>
        <w:noProof/>
        <w:color w:val="005283"/>
        <w:sz w:val="16"/>
        <w:szCs w:val="16"/>
      </w:rPr>
      <w:t>2</w:t>
    </w:r>
    <w:r>
      <w:rPr>
        <w:rFonts w:ascii="Arial" w:eastAsia="Arial" w:hAnsi="Arial" w:cs="Arial"/>
        <w:color w:val="005283"/>
        <w:sz w:val="16"/>
        <w:szCs w:val="16"/>
      </w:rPr>
      <w:fldChar w:fldCharType="end"/>
    </w:r>
    <w:r w:rsidR="4AE0EAFF" w:rsidRPr="4AE0EAFF">
      <w:rPr>
        <w:rFonts w:ascii="Arial" w:eastAsia="Arial" w:hAnsi="Arial" w:cs="Arial"/>
        <w:color w:val="005283"/>
        <w:sz w:val="16"/>
        <w:szCs w:val="16"/>
      </w:rPr>
      <w:t xml:space="preserve"> of </w:t>
    </w:r>
  </w:p>
  <w:p w14:paraId="779D7CDF" w14:textId="77777777" w:rsidR="00E622D2" w:rsidRDefault="00E622D2">
    <w:pPr>
      <w:spacing w:after="43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1514" w14:textId="77777777" w:rsidR="00E622D2" w:rsidRDefault="005D55BE">
    <w:pPr>
      <w:ind w:right="-86"/>
      <w:jc w:val="both"/>
    </w:pPr>
    <w:r>
      <w:rPr>
        <w:rFonts w:ascii="Arial" w:eastAsia="Arial" w:hAnsi="Arial" w:cs="Arial"/>
        <w:color w:val="005283"/>
        <w:sz w:val="16"/>
        <w:szCs w:val="16"/>
      </w:rPr>
      <w:t>District of Columbia Public Schools</w:t>
    </w:r>
    <w:r>
      <w:rPr>
        <w:rFonts w:ascii="Arial" w:eastAsia="Arial" w:hAnsi="Arial" w:cs="Arial"/>
        <w:color w:val="005283"/>
        <w:sz w:val="16"/>
        <w:szCs w:val="16"/>
      </w:rPr>
      <w:tab/>
    </w:r>
    <w:r>
      <w:rPr>
        <w:rFonts w:ascii="Arial" w:eastAsia="Arial" w:hAnsi="Arial" w:cs="Arial"/>
        <w:color w:val="005283"/>
        <w:sz w:val="16"/>
        <w:szCs w:val="16"/>
      </w:rPr>
      <w:tab/>
    </w:r>
    <w:r>
      <w:rPr>
        <w:rFonts w:ascii="Arial" w:eastAsia="Arial" w:hAnsi="Arial" w:cs="Arial"/>
        <w:color w:val="005283"/>
        <w:sz w:val="16"/>
        <w:szCs w:val="16"/>
      </w:rPr>
      <w:tab/>
    </w:r>
    <w:r>
      <w:rPr>
        <w:rFonts w:ascii="Arial" w:eastAsia="Arial" w:hAnsi="Arial" w:cs="Arial"/>
        <w:color w:val="005283"/>
        <w:sz w:val="16"/>
        <w:szCs w:val="16"/>
      </w:rPr>
      <w:tab/>
      <w:t xml:space="preserve">                            </w:t>
    </w:r>
    <w:r>
      <w:rPr>
        <w:rFonts w:ascii="Arial" w:eastAsia="Arial" w:hAnsi="Arial" w:cs="Arial"/>
        <w:color w:val="005283"/>
        <w:sz w:val="16"/>
        <w:szCs w:val="16"/>
      </w:rPr>
      <w:tab/>
    </w:r>
    <w:r>
      <w:rPr>
        <w:rFonts w:ascii="Arial" w:eastAsia="Arial" w:hAnsi="Arial" w:cs="Arial"/>
        <w:color w:val="005283"/>
        <w:sz w:val="16"/>
        <w:szCs w:val="16"/>
      </w:rPr>
      <w:tab/>
      <w:t xml:space="preserve">  </w:t>
    </w:r>
    <w:r>
      <w:rPr>
        <w:rFonts w:ascii="Arial" w:eastAsia="Arial" w:hAnsi="Arial" w:cs="Arial"/>
        <w:color w:val="005283"/>
        <w:sz w:val="16"/>
        <w:szCs w:val="16"/>
      </w:rPr>
      <w:tab/>
    </w:r>
    <w:r>
      <w:rPr>
        <w:rFonts w:ascii="Arial" w:eastAsia="Arial" w:hAnsi="Arial" w:cs="Arial"/>
        <w:color w:val="005283"/>
        <w:sz w:val="16"/>
        <w:szCs w:val="16"/>
      </w:rPr>
      <w:tab/>
      <w:t xml:space="preserve"> Page </w:t>
    </w:r>
    <w:r>
      <w:rPr>
        <w:rFonts w:ascii="Arial" w:eastAsia="Arial" w:hAnsi="Arial" w:cs="Arial"/>
        <w:color w:val="005283"/>
        <w:sz w:val="16"/>
        <w:szCs w:val="16"/>
      </w:rPr>
      <w:fldChar w:fldCharType="begin"/>
    </w:r>
    <w:r>
      <w:rPr>
        <w:rFonts w:ascii="Arial" w:eastAsia="Arial" w:hAnsi="Arial" w:cs="Arial"/>
        <w:color w:val="005283"/>
        <w:sz w:val="16"/>
        <w:szCs w:val="16"/>
      </w:rPr>
      <w:instrText>PAGE</w:instrText>
    </w:r>
    <w:r>
      <w:rPr>
        <w:rFonts w:ascii="Arial" w:eastAsia="Arial" w:hAnsi="Arial" w:cs="Arial"/>
        <w:color w:val="005283"/>
        <w:sz w:val="16"/>
        <w:szCs w:val="16"/>
      </w:rPr>
      <w:fldChar w:fldCharType="separate"/>
    </w:r>
    <w:r w:rsidR="00CC059F">
      <w:rPr>
        <w:rFonts w:ascii="Arial" w:eastAsia="Arial" w:hAnsi="Arial" w:cs="Arial"/>
        <w:noProof/>
        <w:color w:val="005283"/>
        <w:sz w:val="16"/>
        <w:szCs w:val="16"/>
      </w:rPr>
      <w:t>1</w:t>
    </w:r>
    <w:r>
      <w:fldChar w:fldCharType="end"/>
    </w:r>
    <w:r>
      <w:rPr>
        <w:rFonts w:ascii="Arial" w:eastAsia="Arial" w:hAnsi="Arial" w:cs="Arial"/>
        <w:color w:val="005283"/>
        <w:sz w:val="16"/>
        <w:szCs w:val="16"/>
      </w:rPr>
      <w:t xml:space="preserve"> of </w:t>
    </w:r>
    <w:r>
      <w:rPr>
        <w:rFonts w:ascii="Arial" w:eastAsia="Arial" w:hAnsi="Arial" w:cs="Arial"/>
        <w:color w:val="005283"/>
        <w:sz w:val="16"/>
        <w:szCs w:val="16"/>
      </w:rPr>
      <w:fldChar w:fldCharType="begin"/>
    </w:r>
    <w:r>
      <w:rPr>
        <w:rFonts w:ascii="Arial" w:eastAsia="Arial" w:hAnsi="Arial" w:cs="Arial"/>
        <w:color w:val="005283"/>
        <w:sz w:val="16"/>
        <w:szCs w:val="16"/>
      </w:rPr>
      <w:instrText>NUMPAGES</w:instrText>
    </w:r>
    <w:r>
      <w:rPr>
        <w:rFonts w:ascii="Arial" w:eastAsia="Arial" w:hAnsi="Arial" w:cs="Arial"/>
        <w:color w:val="005283"/>
        <w:sz w:val="16"/>
        <w:szCs w:val="16"/>
      </w:rPr>
      <w:fldChar w:fldCharType="separate"/>
    </w:r>
    <w:r w:rsidR="00CC059F">
      <w:rPr>
        <w:rFonts w:ascii="Arial" w:eastAsia="Arial" w:hAnsi="Arial" w:cs="Arial"/>
        <w:noProof/>
        <w:color w:val="005283"/>
        <w:sz w:val="16"/>
        <w:szCs w:val="16"/>
      </w:rPr>
      <w:t>2</w:t>
    </w:r>
    <w:r>
      <w:rPr>
        <w:rFonts w:ascii="Arial" w:eastAsia="Arial" w:hAnsi="Arial" w:cs="Arial"/>
        <w:color w:val="005283"/>
        <w:sz w:val="16"/>
        <w:szCs w:val="16"/>
      </w:rPr>
      <w:fldChar w:fldCharType="end"/>
    </w:r>
    <w:r w:rsidR="4AE0EAFF" w:rsidRPr="4AE0EAFF">
      <w:rPr>
        <w:rFonts w:ascii="Arial" w:eastAsia="Arial" w:hAnsi="Arial" w:cs="Arial"/>
        <w:color w:val="005283"/>
        <w:sz w:val="16"/>
        <w:szCs w:val="16"/>
      </w:rPr>
      <w:t xml:space="preserve"> of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D0C0" w14:textId="77777777" w:rsidR="00CF798F" w:rsidRDefault="00CF798F">
      <w:r>
        <w:separator/>
      </w:r>
    </w:p>
  </w:footnote>
  <w:footnote w:type="continuationSeparator" w:id="0">
    <w:p w14:paraId="43B42304" w14:textId="77777777" w:rsidR="00CF798F" w:rsidRDefault="00CF79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E875" w14:textId="77777777" w:rsidR="00E622D2" w:rsidRDefault="005D55BE">
    <w:pPr>
      <w:spacing w:before="200"/>
      <w:rPr>
        <w:sz w:val="28"/>
        <w:szCs w:val="28"/>
      </w:rPr>
    </w:pPr>
    <w:r>
      <w:rPr>
        <w:noProof/>
      </w:rPr>
      <w:drawing>
        <wp:inline distT="0" distB="0" distL="114300" distR="114300" wp14:anchorId="5DF169BB" wp14:editId="07777777">
          <wp:extent cx="2166938" cy="37757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6938" cy="377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1CE364" w14:textId="77777777" w:rsidR="00E622D2" w:rsidRDefault="00E622D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C7AE4" w14:textId="77777777" w:rsidR="00E622D2" w:rsidRDefault="005D55BE">
    <w:pPr>
      <w:spacing w:before="200"/>
    </w:pPr>
    <w:r>
      <w:rPr>
        <w:noProof/>
      </w:rPr>
      <w:drawing>
        <wp:inline distT="0" distB="0" distL="114300" distR="114300" wp14:anchorId="1E353BCE" wp14:editId="07777777">
          <wp:extent cx="2166938" cy="377572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6938" cy="377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17F"/>
    <w:multiLevelType w:val="multilevel"/>
    <w:tmpl w:val="35D81A10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decimal"/>
      <w:lvlText w:val="%2."/>
      <w:lvlJc w:val="left"/>
      <w:pPr>
        <w:ind w:left="72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144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360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5760" w:firstLine="12600"/>
      </w:pPr>
      <w:rPr>
        <w:u w:val="none"/>
      </w:rPr>
    </w:lvl>
  </w:abstractNum>
  <w:abstractNum w:abstractNumId="1">
    <w:nsid w:val="08845E57"/>
    <w:multiLevelType w:val="hybridMultilevel"/>
    <w:tmpl w:val="CE80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E51C6"/>
    <w:multiLevelType w:val="hybridMultilevel"/>
    <w:tmpl w:val="E0B2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80D0B"/>
    <w:multiLevelType w:val="multilevel"/>
    <w:tmpl w:val="481CC58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4906395D"/>
    <w:multiLevelType w:val="multilevel"/>
    <w:tmpl w:val="35D81A10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decimal"/>
      <w:lvlText w:val="%2."/>
      <w:lvlJc w:val="left"/>
      <w:pPr>
        <w:ind w:left="72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144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360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5760" w:firstLine="12600"/>
      </w:pPr>
      <w:rPr>
        <w:u w:val="none"/>
      </w:rPr>
    </w:lvl>
  </w:abstractNum>
  <w:abstractNum w:abstractNumId="5">
    <w:nsid w:val="552237B7"/>
    <w:multiLevelType w:val="multilevel"/>
    <w:tmpl w:val="35D81A10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decimal"/>
      <w:lvlText w:val="%2."/>
      <w:lvlJc w:val="left"/>
      <w:pPr>
        <w:ind w:left="72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144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360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5760" w:firstLine="12600"/>
      </w:pPr>
      <w:rPr>
        <w:u w:val="none"/>
      </w:rPr>
    </w:lvl>
  </w:abstractNum>
  <w:abstractNum w:abstractNumId="6">
    <w:nsid w:val="605444C0"/>
    <w:multiLevelType w:val="hybridMultilevel"/>
    <w:tmpl w:val="924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47A75"/>
    <w:multiLevelType w:val="hybridMultilevel"/>
    <w:tmpl w:val="51C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6A9D"/>
    <w:multiLevelType w:val="hybridMultilevel"/>
    <w:tmpl w:val="AB2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E0EAFF"/>
    <w:rsid w:val="00161CA7"/>
    <w:rsid w:val="00163AFF"/>
    <w:rsid w:val="001A4E7C"/>
    <w:rsid w:val="002E1F7C"/>
    <w:rsid w:val="00304021"/>
    <w:rsid w:val="0036131A"/>
    <w:rsid w:val="003616FC"/>
    <w:rsid w:val="003A1582"/>
    <w:rsid w:val="004043F6"/>
    <w:rsid w:val="00477A3F"/>
    <w:rsid w:val="005D55BE"/>
    <w:rsid w:val="005D77A7"/>
    <w:rsid w:val="006D3BE2"/>
    <w:rsid w:val="006D6890"/>
    <w:rsid w:val="00780DB0"/>
    <w:rsid w:val="00827CF9"/>
    <w:rsid w:val="009E18CF"/>
    <w:rsid w:val="00A678A6"/>
    <w:rsid w:val="00BF590E"/>
    <w:rsid w:val="00CB5C5B"/>
    <w:rsid w:val="00CC059F"/>
    <w:rsid w:val="00CF798F"/>
    <w:rsid w:val="00DB6A87"/>
    <w:rsid w:val="00E33C61"/>
    <w:rsid w:val="00E55809"/>
    <w:rsid w:val="00E622D2"/>
    <w:rsid w:val="00EC2900"/>
    <w:rsid w:val="00EF724C"/>
    <w:rsid w:val="00F01B40"/>
    <w:rsid w:val="00F13BE4"/>
    <w:rsid w:val="00F23340"/>
    <w:rsid w:val="00F71D52"/>
    <w:rsid w:val="4AE0E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FF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5500"/>
      <w:outlineLvl w:val="0"/>
    </w:pPr>
    <w:rPr>
      <w:color w:val="005283"/>
      <w:sz w:val="64"/>
      <w:szCs w:val="64"/>
    </w:rPr>
  </w:style>
  <w:style w:type="paragraph" w:styleId="Heading2">
    <w:name w:val="heading 2"/>
    <w:basedOn w:val="Normal"/>
    <w:next w:val="Normal"/>
    <w:pPr>
      <w:keepNext/>
      <w:keepLines/>
      <w:spacing w:after="300"/>
      <w:outlineLvl w:val="1"/>
    </w:pPr>
    <w:rPr>
      <w:color w:val="A4AEB5"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spacing w:before="60" w:after="60"/>
      <w:outlineLvl w:val="2"/>
    </w:pPr>
    <w:rPr>
      <w:color w:val="00528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EC918311C47459A8BFFB793453521" ma:contentTypeVersion="0" ma:contentTypeDescription="Create a new document." ma:contentTypeScope="" ma:versionID="8e47181c39a4b965ea752fb5c9c3a1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E2E06-260A-4B16-A7F9-990D776DA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59A2F-B6B4-497B-A813-2A2649EC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ABD092-3ED0-4885-AE96-CD334909E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Westover</dc:creator>
  <cp:lastModifiedBy>Westover, Andrew</cp:lastModifiedBy>
  <cp:revision>3</cp:revision>
  <dcterms:created xsi:type="dcterms:W3CDTF">2017-07-31T20:41:00Z</dcterms:created>
  <dcterms:modified xsi:type="dcterms:W3CDTF">2017-07-31T20:51:00Z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0x0101000D7EC918311C47459A8BFFB793453521</vt:lpwstr>
  </property>
</Properties>
</file>