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ato" w:cs="Lato" w:eastAsia="Lato" w:hAnsi="Lato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sz w:val="28"/>
          <w:szCs w:val="28"/>
          <w:rtl w:val="0"/>
        </w:rPr>
        <w:t xml:space="preserve">Note Catcher for </w:t>
      </w:r>
      <w:r w:rsidDel="00000000" w:rsidR="00000000" w:rsidRPr="00000000">
        <w:rPr>
          <w:rFonts w:ascii="Lato" w:cs="Lato" w:eastAsia="Lato" w:hAnsi="Lato"/>
          <w:i w:val="1"/>
          <w:iCs w:val="1"/>
          <w:sz w:val="28"/>
          <w:szCs w:val="28"/>
          <w:rtl w:val="0"/>
        </w:rPr>
        <w:t xml:space="preserve">Let Them Eat Lead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rHeight w:val="488.99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ind w:left="0" w:firstLine="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What kinds of products contained lead?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ind w:left="0" w:firstLine="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When did people begin to notice the effects of lead poisoning?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ind w:left="0" w:firstLine="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What groups of children were particularly prone to lead poisoning? Why do you think that is?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ind w:left="0" w:firstLine="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What role does the government play in regulating lead in products?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spacing w:line="276" w:lineRule="auto"/>
      <w:rPr/>
    </w:pPr>
    <w:r w:rsidDel="00000000" w:rsidR="00000000" w:rsidRPr="00000000">
      <w:rPr>
        <w:rFonts w:ascii="Lato" w:cs="Lato" w:eastAsia="Lato" w:hAnsi="Lato"/>
        <w:rtl w:val="0"/>
      </w:rPr>
      <w:t xml:space="preserve">Using GIS to Track Lead Levels in Chicago                                                                              </w:t>
      <w:tab/>
      <w:t xml:space="preserve"> </w:t>
    </w:r>
    <w:r w:rsidDel="00000000" w:rsidR="00000000" w:rsidRPr="00000000">
      <w:rPr/>
      <w:drawing>
        <wp:inline distB="114300" distT="114300" distL="114300" distR="114300">
          <wp:extent cx="1527137" cy="2002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7137" cy="2002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spacing w:after="0" w:line="276" w:lineRule="auto"/>
      <w:rPr>
        <w:rFonts w:ascii="Lato" w:cs="Lato" w:eastAsia="Lato" w:hAnsi="Lato"/>
        <w:color w:val="666666"/>
      </w:rPr>
    </w:pPr>
    <w:r w:rsidDel="00000000" w:rsidR="00000000" w:rsidRPr="00000000">
      <w:rPr>
        <w:rFonts w:ascii="Lato" w:cs="Lato" w:eastAsia="Lato" w:hAnsi="Lato"/>
        <w:color w:val="666666"/>
        <w:rtl w:val="0"/>
      </w:rPr>
      <w:t xml:space="preserve">Materials by Catherine Yackee, a Spring 2025 Pulitzer Center Teacher Fellow</w:t>
    </w:r>
  </w:p>
  <w:p w:rsidR="00000000" w:rsidDel="00000000" w:rsidP="00000000" w:rsidRDefault="00000000" w:rsidRPr="00000000" w14:paraId="0000002A">
    <w:pPr>
      <w:spacing w:after="200" w:line="276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