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Lato" w:cs="Lato" w:eastAsia="Lato" w:hAnsi="Lato"/>
          <w:sz w:val="28"/>
          <w:szCs w:val="28"/>
        </w:rPr>
      </w:pPr>
      <w:r w:rsidDel="00000000" w:rsidR="00000000" w:rsidRPr="00000000">
        <w:rPr>
          <w:rFonts w:ascii="Lato" w:cs="Lato" w:eastAsia="Lato" w:hAnsi="Lato"/>
          <w:sz w:val="28"/>
          <w:szCs w:val="28"/>
          <w:rtl w:val="0"/>
        </w:rPr>
        <w:t xml:space="preserve">Note Catcher for </w:t>
      </w:r>
    </w:p>
    <w:p w:rsidR="00000000" w:rsidDel="00000000" w:rsidP="00000000" w:rsidRDefault="00000000" w:rsidRPr="00000000" w14:paraId="00000002">
      <w:pPr>
        <w:jc w:val="center"/>
        <w:rPr>
          <w:rFonts w:ascii="Lato" w:cs="Lato" w:eastAsia="Lato" w:hAnsi="Lato"/>
          <w:sz w:val="34"/>
          <w:szCs w:val="34"/>
        </w:rPr>
      </w:pPr>
      <w:r w:rsidDel="00000000" w:rsidR="00000000" w:rsidRPr="00000000">
        <w:rPr>
          <w:rFonts w:ascii="Lato" w:cs="Lato" w:eastAsia="Lato" w:hAnsi="Lato"/>
          <w:sz w:val="28"/>
          <w:szCs w:val="28"/>
          <w:rtl w:val="0"/>
        </w:rPr>
        <w:t xml:space="preserve">“'It May Be Too Late': How Oakland Addresses Lead Contamination Puts Children at Risk, Medical Experts Say.”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400"/>
        <w:gridCol w:w="5400"/>
        <w:tblGridChange w:id="0">
          <w:tblGrid>
            <w:gridCol w:w="5400"/>
            <w:gridCol w:w="5400"/>
          </w:tblGrid>
        </w:tblGridChange>
      </w:tblGrid>
      <w:tr>
        <w:trPr>
          <w:cantSplit w:val="0"/>
          <w:trHeight w:val="488.999999999999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line="240" w:lineRule="auto"/>
              <w:rPr/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Why is the lead issue particularly severe in immigrant communities?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line="240" w:lineRule="auto"/>
              <w:rPr/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Why are so many children not tested for lead exposure?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line="240" w:lineRule="auto"/>
              <w:rPr/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What kind of resources are available for children who test positive for lead?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line="240" w:lineRule="auto"/>
              <w:rPr/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Why do many tenants not report landlords when they suspect lead poisoning?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spacing w:line="276" w:lineRule="auto"/>
      <w:rPr/>
    </w:pPr>
    <w:r w:rsidDel="00000000" w:rsidR="00000000" w:rsidRPr="00000000">
      <w:rPr>
        <w:rFonts w:ascii="Lato" w:cs="Lato" w:eastAsia="Lato" w:hAnsi="Lato"/>
        <w:rtl w:val="0"/>
      </w:rPr>
      <w:t xml:space="preserve">Using GIS to Track Lead Levels in Chicago                                                                              </w:t>
      <w:tab/>
      <w:t xml:space="preserve"> </w:t>
    </w:r>
    <w:r w:rsidDel="00000000" w:rsidR="00000000" w:rsidRPr="00000000">
      <w:rPr/>
      <w:drawing>
        <wp:inline distB="114300" distT="114300" distL="114300" distR="114300">
          <wp:extent cx="1527137" cy="20028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27137" cy="20028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A">
    <w:pPr>
      <w:spacing w:after="0" w:line="276" w:lineRule="auto"/>
      <w:rPr>
        <w:rFonts w:ascii="Lato" w:cs="Lato" w:eastAsia="Lato" w:hAnsi="Lato"/>
        <w:color w:val="666666"/>
      </w:rPr>
    </w:pPr>
    <w:r w:rsidDel="00000000" w:rsidR="00000000" w:rsidRPr="00000000">
      <w:rPr>
        <w:rFonts w:ascii="Lato" w:cs="Lato" w:eastAsia="Lato" w:hAnsi="Lato"/>
        <w:color w:val="666666"/>
        <w:rtl w:val="0"/>
      </w:rPr>
      <w:t xml:space="preserve">Materials by Catherine Yackee, a Spring 2025 Pulitzer Center Teacher Fellow</w:t>
    </w:r>
  </w:p>
  <w:p w:rsidR="00000000" w:rsidDel="00000000" w:rsidP="00000000" w:rsidRDefault="00000000" w:rsidRPr="00000000" w14:paraId="0000002B">
    <w:pPr>
      <w:spacing w:after="200" w:line="276" w:lineRule="auto"/>
      <w:rPr/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ato-regular.ttf"/><Relationship Id="rId2" Type="http://schemas.openxmlformats.org/officeDocument/2006/relationships/font" Target="fonts/Lato-bold.ttf"/><Relationship Id="rId3" Type="http://schemas.openxmlformats.org/officeDocument/2006/relationships/font" Target="fonts/Lato-italic.ttf"/><Relationship Id="rId4" Type="http://schemas.openxmlformats.org/officeDocument/2006/relationships/font" Target="fonts/La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