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200" w:lineRule="auto"/>
        <w:rPr/>
      </w:pPr>
      <w:bookmarkStart w:colFirst="0" w:colLast="0" w:name="_sji3dmgkodr3" w:id="0"/>
      <w:bookmarkEnd w:id="0"/>
      <w:r w:rsidDel="00000000" w:rsidR="00000000" w:rsidRPr="00000000">
        <w:rPr>
          <w:rtl w:val="0"/>
        </w:rPr>
        <w:t xml:space="preserve">Lesson</w:t>
      </w:r>
      <w:r w:rsidDel="00000000" w:rsidR="00000000" w:rsidRPr="00000000">
        <w:rPr>
          <w:rtl w:val="0"/>
        </w:rPr>
        <w:t xml:space="preserve"> Overview</w:t>
      </w:r>
    </w:p>
    <w:p w:rsidR="00000000" w:rsidDel="00000000" w:rsidP="00000000" w:rsidRDefault="00000000" w:rsidRPr="00000000" w14:paraId="00000002">
      <w:pPr>
        <w:pageBreakBefore w:val="0"/>
        <w:spacing w:line="240" w:lineRule="auto"/>
        <w:jc w:val="left"/>
        <w:rPr>
          <w:rFonts w:ascii="Lato" w:cs="Lato" w:eastAsia="Lato" w:hAnsi="Lato"/>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spacing w:line="276" w:lineRule="auto"/>
              <w:rPr>
                <w:rFonts w:ascii="Lato" w:cs="Lato" w:eastAsia="Lato" w:hAnsi="Lato"/>
              </w:rPr>
            </w:pPr>
            <w:r w:rsidDel="00000000" w:rsidR="00000000" w:rsidRPr="00000000">
              <w:rPr>
                <w:rFonts w:ascii="Lato" w:cs="Lato" w:eastAsia="Lato" w:hAnsi="Lato"/>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9-12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rPr>
            </w:pPr>
            <w:r w:rsidDel="00000000" w:rsidR="00000000" w:rsidRPr="00000000">
              <w:rPr>
                <w:rFonts w:ascii="Lato" w:cs="Lato" w:eastAsia="Lato" w:hAnsi="Lato"/>
                <w:rtl w:val="0"/>
              </w:rPr>
              <w:t xml:space="preserve">English Literature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Lesson Summary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spacing w:line="276" w:lineRule="auto"/>
              <w:rPr>
                <w:rFonts w:ascii="Lato" w:cs="Lato" w:eastAsia="Lato" w:hAnsi="Lato"/>
              </w:rPr>
            </w:pPr>
            <w:r w:rsidDel="00000000" w:rsidR="00000000" w:rsidRPr="00000000">
              <w:rPr>
                <w:rFonts w:ascii="Lato" w:cs="Lato" w:eastAsia="Lato" w:hAnsi="Lato"/>
                <w:rtl w:val="0"/>
              </w:rPr>
              <w:t xml:space="preserve">After exploring local reporting about immigration, students lean into dialectic journaling and then lean into the ‘lost art’ of letter writing as a way of building historical context, global understanding, compassionate empathy, and rhetorical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spacing w:line="276" w:lineRule="auto"/>
              <w:rPr>
                <w:rFonts w:ascii="Lato" w:cs="Lato" w:eastAsia="Lato" w:hAnsi="Lato"/>
              </w:rPr>
            </w:pPr>
            <w:hyperlink r:id="rId6">
              <w:r w:rsidDel="00000000" w:rsidR="00000000" w:rsidRPr="00000000">
                <w:rPr>
                  <w:rFonts w:ascii="Lato" w:cs="Lato" w:eastAsia="Lato" w:hAnsi="Lato"/>
                  <w:color w:val="1155cc"/>
                  <w:u w:val="single"/>
                  <w:rtl w:val="0"/>
                </w:rPr>
                <w:t xml:space="preserve">The New Illinois Learning Standards for English Language Arts: Threading the Common Core</w:t>
              </w:r>
            </w:hyperlink>
            <w:r w:rsidDel="00000000" w:rsidR="00000000" w:rsidRPr="00000000">
              <w:rPr>
                <w:rtl w:val="0"/>
              </w:rPr>
            </w:r>
          </w:p>
          <w:p w:rsidR="00000000" w:rsidDel="00000000" w:rsidP="00000000" w:rsidRDefault="00000000" w:rsidRPr="00000000" w14:paraId="0000000D">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0E">
            <w:pPr>
              <w:pageBreakBefore w:val="0"/>
              <w:spacing w:line="276" w:lineRule="auto"/>
              <w:rPr>
                <w:rFonts w:ascii="Lato" w:cs="Lato" w:eastAsia="Lato" w:hAnsi="Lato"/>
              </w:rPr>
            </w:pPr>
            <w:hyperlink r:id="rId7">
              <w:r w:rsidDel="00000000" w:rsidR="00000000" w:rsidRPr="00000000">
                <w:rPr>
                  <w:rFonts w:ascii="Lato" w:cs="Lato" w:eastAsia="Lato" w:hAnsi="Lato"/>
                  <w:color w:val="1155cc"/>
                  <w:u w:val="single"/>
                  <w:rtl w:val="0"/>
                </w:rPr>
                <w:t xml:space="preserve">CC.11-12.W.4 </w:t>
              </w:r>
            </w:hyperlink>
            <w:r w:rsidDel="00000000" w:rsidR="00000000" w:rsidRPr="00000000">
              <w:rPr>
                <w:rtl w:val="0"/>
              </w:rPr>
            </w:r>
          </w:p>
          <w:p w:rsidR="00000000" w:rsidDel="00000000" w:rsidP="00000000" w:rsidRDefault="00000000" w:rsidRPr="00000000" w14:paraId="0000000F">
            <w:pPr>
              <w:pageBreakBefore w:val="0"/>
              <w:spacing w:line="276" w:lineRule="auto"/>
              <w:rPr>
                <w:rFonts w:ascii="Lato" w:cs="Lato" w:eastAsia="Lato" w:hAnsi="Lato"/>
              </w:rPr>
            </w:pPr>
            <w:r w:rsidDel="00000000" w:rsidR="00000000" w:rsidRPr="00000000">
              <w:rPr>
                <w:rFonts w:ascii="Lato" w:cs="Lato" w:eastAsia="Lato" w:hAnsi="Lato"/>
                <w:rtl w:val="0"/>
              </w:rPr>
              <w:t xml:space="preserve">Production and Distribution of Writing: Produce clear and coherent writing in which the development, organization, and style are appropriate to task, purpose, and audience</w:t>
            </w:r>
            <w:r w:rsidDel="00000000" w:rsidR="00000000" w:rsidRPr="00000000">
              <w:rPr>
                <w:rtl w:val="0"/>
              </w:rPr>
            </w:r>
          </w:p>
          <w:p w:rsidR="00000000" w:rsidDel="00000000" w:rsidP="00000000" w:rsidRDefault="00000000" w:rsidRPr="00000000" w14:paraId="00000010">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1">
            <w:pPr>
              <w:pageBreakBefore w:val="0"/>
              <w:spacing w:line="276" w:lineRule="auto"/>
              <w:rPr>
                <w:rFonts w:ascii="Lato" w:cs="Lato" w:eastAsia="Lato" w:hAnsi="Lato"/>
              </w:rPr>
            </w:pPr>
            <w:hyperlink r:id="rId8">
              <w:r w:rsidDel="00000000" w:rsidR="00000000" w:rsidRPr="00000000">
                <w:rPr>
                  <w:rFonts w:ascii="Lato" w:cs="Lato" w:eastAsia="Lato" w:hAnsi="Lato"/>
                  <w:color w:val="1155cc"/>
                  <w:u w:val="single"/>
                  <w:rtl w:val="0"/>
                </w:rPr>
                <w:t xml:space="preserve">CC.11-12.R.I.6 </w:t>
              </w:r>
            </w:hyperlink>
            <w:r w:rsidDel="00000000" w:rsidR="00000000" w:rsidRPr="00000000">
              <w:rPr>
                <w:rtl w:val="0"/>
              </w:rPr>
            </w:r>
          </w:p>
          <w:p w:rsidR="00000000" w:rsidDel="00000000" w:rsidP="00000000" w:rsidRDefault="00000000" w:rsidRPr="00000000" w14:paraId="00000012">
            <w:pPr>
              <w:pageBreakBefore w:val="0"/>
              <w:spacing w:line="276" w:lineRule="auto"/>
              <w:rPr>
                <w:rFonts w:ascii="Lato" w:cs="Lato" w:eastAsia="Lato" w:hAnsi="Lato"/>
              </w:rPr>
            </w:pPr>
            <w:r w:rsidDel="00000000" w:rsidR="00000000" w:rsidRPr="00000000">
              <w:rPr>
                <w:rFonts w:ascii="Lato" w:cs="Lato" w:eastAsia="Lato" w:hAnsi="Lato"/>
                <w:rtl w:val="0"/>
              </w:rPr>
              <w:t xml:space="preserve">Craft and Structure: Determine an author’s point of view or purpose in a text in which the rhetoric is particularly effective, analyzing how style and content contribute to the power, persuasiveness, or beauty of the text</w:t>
            </w:r>
            <w:r w:rsidDel="00000000" w:rsidR="00000000" w:rsidRPr="00000000">
              <w:rPr>
                <w:rtl w:val="0"/>
              </w:rPr>
            </w:r>
          </w:p>
          <w:p w:rsidR="00000000" w:rsidDel="00000000" w:rsidP="00000000" w:rsidRDefault="00000000" w:rsidRPr="00000000" w14:paraId="00000013">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4">
            <w:pPr>
              <w:pageBreakBefore w:val="0"/>
              <w:spacing w:line="276" w:lineRule="auto"/>
              <w:rPr>
                <w:rFonts w:ascii="Lato" w:cs="Lato" w:eastAsia="Lato" w:hAnsi="Lato"/>
              </w:rPr>
            </w:pPr>
            <w:hyperlink r:id="rId9">
              <w:r w:rsidDel="00000000" w:rsidR="00000000" w:rsidRPr="00000000">
                <w:rPr>
                  <w:rFonts w:ascii="Lato" w:cs="Lato" w:eastAsia="Lato" w:hAnsi="Lato"/>
                  <w:color w:val="1155cc"/>
                  <w:u w:val="single"/>
                  <w:rtl w:val="0"/>
                </w:rPr>
                <w:t xml:space="preserve">CC.11-12.R.I.7 </w:t>
              </w:r>
            </w:hyperlink>
            <w:r w:rsidDel="00000000" w:rsidR="00000000" w:rsidRPr="00000000">
              <w:rPr>
                <w:rtl w:val="0"/>
              </w:rPr>
            </w:r>
          </w:p>
          <w:p w:rsidR="00000000" w:rsidDel="00000000" w:rsidP="00000000" w:rsidRDefault="00000000" w:rsidRPr="00000000" w14:paraId="00000015">
            <w:pPr>
              <w:pageBreakBefore w:val="0"/>
              <w:spacing w:line="276" w:lineRule="auto"/>
              <w:rPr>
                <w:rFonts w:ascii="Lato" w:cs="Lato" w:eastAsia="Lato" w:hAnsi="Lato"/>
              </w:rPr>
            </w:pPr>
            <w:r w:rsidDel="00000000" w:rsidR="00000000" w:rsidRPr="00000000">
              <w:rPr>
                <w:rFonts w:ascii="Lato" w:cs="Lato" w:eastAsia="Lato" w:hAnsi="Lato"/>
                <w:rtl w:val="0"/>
              </w:rPr>
              <w:t xml:space="preserve">Integration of Knowledge and Ideas: Integrate and evaluate multiple sources of information presented in different media or formats (e.g., visually, quantitatively) as well as in words in order to address a question or solve a problem</w:t>
            </w:r>
            <w:r w:rsidDel="00000000" w:rsidR="00000000" w:rsidRPr="00000000">
              <w:rPr>
                <w:rtl w:val="0"/>
              </w:rPr>
            </w:r>
          </w:p>
          <w:p w:rsidR="00000000" w:rsidDel="00000000" w:rsidP="00000000" w:rsidRDefault="00000000" w:rsidRPr="00000000" w14:paraId="00000016">
            <w:pPr>
              <w:pageBreakBefore w:val="0"/>
              <w:spacing w:line="276" w:lineRule="auto"/>
              <w:rPr>
                <w:rFonts w:ascii="Lato" w:cs="Lato" w:eastAsia="Lato" w:hAnsi="Lato"/>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7">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Pulitzer Center News Stories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8">
            <w:pPr>
              <w:spacing w:line="276" w:lineRule="auto"/>
              <w:rPr>
                <w:rFonts w:ascii="Lato" w:cs="Lato" w:eastAsia="Lato" w:hAnsi="Lato"/>
              </w:rPr>
            </w:pPr>
            <w:hyperlink r:id="rId10">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by Chip Mitchell and Anthony Vazquez from Democracy Solutions for the Chicago Sun-Times </w:t>
            </w:r>
            <w:r w:rsidDel="00000000" w:rsidR="00000000" w:rsidRPr="00000000">
              <w:rPr>
                <w:rtl w:val="0"/>
              </w:rPr>
            </w:r>
          </w:p>
          <w:p w:rsidR="00000000" w:rsidDel="00000000" w:rsidP="00000000" w:rsidRDefault="00000000" w:rsidRPr="00000000" w14:paraId="00000019">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A">
            <w:pPr>
              <w:spacing w:line="276" w:lineRule="auto"/>
              <w:rPr>
                <w:rFonts w:ascii="Lato" w:cs="Lato" w:eastAsia="Lato" w:hAnsi="Lato"/>
              </w:rPr>
            </w:pPr>
            <w:hyperlink r:id="rId11">
              <w:r w:rsidDel="00000000" w:rsidR="00000000" w:rsidRPr="00000000">
                <w:rPr>
                  <w:rFonts w:ascii="Lato" w:cs="Lato" w:eastAsia="Lato" w:hAnsi="Lato"/>
                  <w:color w:val="1155cc"/>
                  <w:u w:val="single"/>
                  <w:rtl w:val="0"/>
                </w:rPr>
                <w:t xml:space="preserve">"The Venezuelan Migrant Experience — in Colombia, in Chicago,"</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by</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Chip Mitchell, Meha Ahmad, Sasha-Ann Simmons, and Anthony Vazquez from Democracy Solutions for WBEZ</w:t>
            </w:r>
          </w:p>
          <w:p w:rsidR="00000000" w:rsidDel="00000000" w:rsidP="00000000" w:rsidRDefault="00000000" w:rsidRPr="00000000" w14:paraId="0000001B">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C">
            <w:pPr>
              <w:spacing w:line="276" w:lineRule="auto"/>
              <w:rPr>
                <w:rFonts w:ascii="Lato" w:cs="Lato" w:eastAsia="Lato" w:hAnsi="Lato"/>
              </w:rPr>
            </w:pPr>
            <w:hyperlink r:id="rId12">
              <w:r w:rsidDel="00000000" w:rsidR="00000000" w:rsidRPr="00000000">
                <w:rPr>
                  <w:rFonts w:ascii="Lato" w:cs="Lato" w:eastAsia="Lato" w:hAnsi="Lato"/>
                  <w:color w:val="1155cc"/>
                  <w:u w:val="single"/>
                  <w:rtl w:val="0"/>
                </w:rPr>
                <w:t xml:space="preserve">"What Colombia Can Teach Chicago About Managing a Migrant Wave,"</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by Chip Mitchell and Anthony Vazquez from Democracy Solutions for WBEZ</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D">
            <w:pPr>
              <w:pageBreakBefore w:val="0"/>
              <w:spacing w:line="276" w:lineRule="auto"/>
              <w:rPr>
                <w:rFonts w:ascii="Lato" w:cs="Lato" w:eastAsia="Lato" w:hAnsi="Lato"/>
              </w:rPr>
            </w:pPr>
            <w:r w:rsidDel="00000000" w:rsidR="00000000" w:rsidRPr="00000000">
              <w:rPr>
                <w:rFonts w:ascii="Lato" w:cs="Lato" w:eastAsia="Lato" w:hAnsi="Lato"/>
                <w:rtl w:val="0"/>
              </w:rPr>
              <w:t xml:space="preserve">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1E">
            <w:pPr>
              <w:pageBreakBefore w:val="0"/>
              <w:spacing w:line="276" w:lineRule="auto"/>
              <w:rPr>
                <w:rFonts w:ascii="Lato" w:cs="Lato" w:eastAsia="Lato" w:hAnsi="Lato"/>
              </w:rPr>
            </w:pPr>
            <w:r w:rsidDel="00000000" w:rsidR="00000000" w:rsidRPr="00000000">
              <w:rPr>
                <w:rFonts w:ascii="Lato" w:cs="Lato" w:eastAsia="Lato" w:hAnsi="Lato"/>
                <w:rtl w:val="0"/>
              </w:rPr>
              <w:t xml:space="preserve">Immigration, Intercultural Cooperation, and Empathy </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F">
            <w:pPr>
              <w:pageBreakBefore w:val="0"/>
              <w:spacing w:line="276" w:lineRule="auto"/>
              <w:rPr>
                <w:rFonts w:ascii="Lato" w:cs="Lato" w:eastAsia="Lato" w:hAnsi="Lato"/>
              </w:rPr>
            </w:pPr>
            <w:r w:rsidDel="00000000" w:rsidR="00000000" w:rsidRPr="00000000">
              <w:rPr>
                <w:rFonts w:ascii="Lato" w:cs="Lato" w:eastAsia="Lato" w:hAnsi="Lato"/>
                <w:rtl w:val="0"/>
              </w:rPr>
              <w:t xml:space="preserve">What additional news outlet(s) in your city/state/region will students learn about in the learning experience?</w:t>
            </w:r>
          </w:p>
        </w:tc>
        <w:tc>
          <w:tcPr>
            <w:tcMar>
              <w:top w:w="100.0" w:type="dxa"/>
              <w:left w:w="100.0" w:type="dxa"/>
              <w:bottom w:w="100.0" w:type="dxa"/>
              <w:right w:w="100.0" w:type="dxa"/>
            </w:tcMar>
            <w:vAlign w:val="top"/>
          </w:tcPr>
          <w:p w:rsidR="00000000" w:rsidDel="00000000" w:rsidP="00000000" w:rsidRDefault="00000000" w:rsidRPr="00000000" w14:paraId="00000020">
            <w:pPr>
              <w:pageBreakBefore w:val="0"/>
              <w:spacing w:line="276" w:lineRule="auto"/>
              <w:rPr>
                <w:rFonts w:ascii="Lato" w:cs="Lato" w:eastAsia="Lato" w:hAnsi="Lato"/>
                <w:i w:val="1"/>
                <w:iCs w:val="1"/>
              </w:rPr>
            </w:pPr>
            <w:r w:rsidDel="00000000" w:rsidR="00000000" w:rsidRPr="00000000">
              <w:rPr>
                <w:rFonts w:ascii="Lato" w:cs="Lato" w:eastAsia="Lato" w:hAnsi="Lato"/>
                <w:i w:val="1"/>
                <w:iCs w:val="1"/>
                <w:rtl w:val="0"/>
              </w:rPr>
              <w:t xml:space="preserve">WTTW</w:t>
            </w:r>
          </w:p>
          <w:p w:rsidR="00000000" w:rsidDel="00000000" w:rsidP="00000000" w:rsidRDefault="00000000" w:rsidRPr="00000000" w14:paraId="00000021">
            <w:pPr>
              <w:pageBreakBefore w:val="0"/>
              <w:spacing w:line="276" w:lineRule="auto"/>
              <w:rPr>
                <w:rFonts w:ascii="Lato" w:cs="Lato" w:eastAsia="Lato" w:hAnsi="Lato"/>
                <w:i w:val="1"/>
                <w:iCs w:val="1"/>
              </w:rPr>
            </w:pPr>
            <w:r w:rsidDel="00000000" w:rsidR="00000000" w:rsidRPr="00000000">
              <w:rPr>
                <w:rFonts w:ascii="Lato" w:cs="Lato" w:eastAsia="Lato" w:hAnsi="Lato"/>
                <w:i w:val="1"/>
                <w:iCs w:val="1"/>
                <w:rtl w:val="0"/>
              </w:rPr>
              <w:t xml:space="preserve">Block Club Chicago</w:t>
            </w:r>
          </w:p>
          <w:p w:rsidR="00000000" w:rsidDel="00000000" w:rsidP="00000000" w:rsidRDefault="00000000" w:rsidRPr="00000000" w14:paraId="00000022">
            <w:pPr>
              <w:pageBreakBefore w:val="0"/>
              <w:spacing w:line="276" w:lineRule="auto"/>
              <w:rPr>
                <w:rFonts w:ascii="Lato" w:cs="Lato" w:eastAsia="Lato" w:hAnsi="La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spacing w:line="276" w:lineRule="auto"/>
              <w:rPr>
                <w:rFonts w:ascii="Lato" w:cs="Lato" w:eastAsia="Lato" w:hAnsi="Lato"/>
              </w:rPr>
            </w:pPr>
            <w:r w:rsidDel="00000000" w:rsidR="00000000" w:rsidRPr="00000000">
              <w:rPr>
                <w:rFonts w:ascii="Lato" w:cs="Lato" w:eastAsia="Lato" w:hAnsi="Lato"/>
                <w:rtl w:val="0"/>
              </w:rPr>
              <w:t xml:space="preserve">Preparation &amp; Content Advisory </w:t>
            </w:r>
          </w:p>
          <w:p w:rsidR="00000000" w:rsidDel="00000000" w:rsidP="00000000" w:rsidRDefault="00000000" w:rsidRPr="00000000" w14:paraId="00000024">
            <w:pPr>
              <w:pageBreakBefore w:val="0"/>
              <w:spacing w:line="276" w:lineRule="auto"/>
              <w:rPr>
                <w:rFonts w:ascii="Lato" w:cs="Lato" w:eastAsia="Lato" w:hAnsi="La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spacing w:line="276" w:lineRule="auto"/>
              <w:rPr>
                <w:rFonts w:ascii="Lato" w:cs="Lato" w:eastAsia="Lato" w:hAnsi="Lato"/>
              </w:rPr>
            </w:pPr>
            <w:r w:rsidDel="00000000" w:rsidR="00000000" w:rsidRPr="00000000">
              <w:rPr>
                <w:rFonts w:ascii="Lato" w:cs="Lato" w:eastAsia="Lato" w:hAnsi="Lato"/>
                <w:rtl w:val="0"/>
              </w:rPr>
              <w:t xml:space="preserve">In preparation for lesson delivery, instructors should:</w:t>
            </w:r>
          </w:p>
          <w:p w:rsidR="00000000" w:rsidDel="00000000" w:rsidP="00000000" w:rsidRDefault="00000000" w:rsidRPr="00000000" w14:paraId="00000026">
            <w:pPr>
              <w:pageBreakBefore w:val="0"/>
              <w:numPr>
                <w:ilvl w:val="0"/>
                <w:numId w:val="7"/>
              </w:numPr>
              <w:spacing w:line="276" w:lineRule="auto"/>
              <w:ind w:left="720" w:hanging="360"/>
              <w:rPr>
                <w:rFonts w:ascii="Lato" w:cs="Lato" w:eastAsia="Lato" w:hAnsi="Lato"/>
              </w:rPr>
            </w:pPr>
            <w:r w:rsidDel="00000000" w:rsidR="00000000" w:rsidRPr="00000000">
              <w:rPr>
                <w:rFonts w:ascii="Lato" w:cs="Lato" w:eastAsia="Lato" w:hAnsi="Lato"/>
                <w:rtl w:val="0"/>
              </w:rPr>
              <w:t xml:space="preserve">Preview Media and abridge as necessary</w:t>
            </w:r>
          </w:p>
          <w:p w:rsidR="00000000" w:rsidDel="00000000" w:rsidP="00000000" w:rsidRDefault="00000000" w:rsidRPr="00000000" w14:paraId="00000027">
            <w:pPr>
              <w:pageBreakBefore w:val="0"/>
              <w:numPr>
                <w:ilvl w:val="0"/>
                <w:numId w:val="7"/>
              </w:numPr>
              <w:spacing w:line="276" w:lineRule="auto"/>
              <w:ind w:left="720" w:hanging="360"/>
              <w:rPr>
                <w:rFonts w:ascii="Lato" w:cs="Lato" w:eastAsia="Lato" w:hAnsi="Lato"/>
              </w:rPr>
            </w:pPr>
            <w:r w:rsidDel="00000000" w:rsidR="00000000" w:rsidRPr="00000000">
              <w:rPr>
                <w:rFonts w:ascii="Lato" w:cs="Lato" w:eastAsia="Lato" w:hAnsi="Lato"/>
                <w:rtl w:val="0"/>
              </w:rPr>
              <w:t xml:space="preserve">Read all texts, abridging or extending as necessary</w:t>
            </w:r>
          </w:p>
          <w:p w:rsidR="00000000" w:rsidDel="00000000" w:rsidP="00000000" w:rsidRDefault="00000000" w:rsidRPr="00000000" w14:paraId="00000028">
            <w:pPr>
              <w:pageBreakBefore w:val="0"/>
              <w:numPr>
                <w:ilvl w:val="0"/>
                <w:numId w:val="7"/>
              </w:numPr>
              <w:spacing w:line="276" w:lineRule="auto"/>
              <w:ind w:left="720" w:hanging="360"/>
              <w:rPr>
                <w:rFonts w:ascii="Lato" w:cs="Lato" w:eastAsia="Lato" w:hAnsi="Lato"/>
              </w:rPr>
            </w:pPr>
            <w:r w:rsidDel="00000000" w:rsidR="00000000" w:rsidRPr="00000000">
              <w:rPr>
                <w:rFonts w:ascii="Lato" w:cs="Lato" w:eastAsia="Lato" w:hAnsi="Lato"/>
                <w:rtl w:val="0"/>
              </w:rPr>
              <w:t xml:space="preserve">Prepare direct instruction lessons</w:t>
            </w:r>
          </w:p>
          <w:p w:rsidR="00000000" w:rsidDel="00000000" w:rsidP="00000000" w:rsidRDefault="00000000" w:rsidRPr="00000000" w14:paraId="00000029">
            <w:pPr>
              <w:pageBreakBefore w:val="0"/>
              <w:numPr>
                <w:ilvl w:val="0"/>
                <w:numId w:val="7"/>
              </w:numPr>
              <w:spacing w:line="276" w:lineRule="auto"/>
              <w:ind w:left="720" w:hanging="360"/>
              <w:rPr>
                <w:rFonts w:ascii="Lato" w:cs="Lato" w:eastAsia="Lato" w:hAnsi="Lato"/>
              </w:rPr>
            </w:pPr>
            <w:r w:rsidDel="00000000" w:rsidR="00000000" w:rsidRPr="00000000">
              <w:rPr>
                <w:rFonts w:ascii="Lato" w:cs="Lato" w:eastAsia="Lato" w:hAnsi="Lato"/>
                <w:rtl w:val="0"/>
              </w:rPr>
              <w:t xml:space="preserve">Ensure students have access to all instructions, texts, and media</w:t>
            </w:r>
          </w:p>
          <w:p w:rsidR="00000000" w:rsidDel="00000000" w:rsidP="00000000" w:rsidRDefault="00000000" w:rsidRPr="00000000" w14:paraId="0000002A">
            <w:pPr>
              <w:pageBreakBefore w:val="0"/>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2B">
            <w:pPr>
              <w:pageBreakBefore w:val="0"/>
              <w:spacing w:line="276" w:lineRule="auto"/>
              <w:rPr>
                <w:rFonts w:ascii="Lato" w:cs="Lato" w:eastAsia="Lato" w:hAnsi="Lato"/>
              </w:rPr>
            </w:pPr>
            <w:r w:rsidDel="00000000" w:rsidR="00000000" w:rsidRPr="00000000">
              <w:rPr>
                <w:rFonts w:ascii="Lato" w:cs="Lato" w:eastAsia="Lato" w:hAnsi="Lato"/>
                <w:rtl w:val="0"/>
              </w:rPr>
              <w:t xml:space="preserve">It should also be noted that all student tasks can be modified to account for learning differences (e.g., the required number of Dialectical Journal readings/postings can be adjusted for developing, proficient, and gifted readers; readings may be completed independently, in small groups, or teacher-led).</w:t>
            </w:r>
          </w:p>
          <w:p w:rsidR="00000000" w:rsidDel="00000000" w:rsidP="00000000" w:rsidRDefault="00000000" w:rsidRPr="00000000" w14:paraId="0000002C">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2D">
            <w:pPr>
              <w:pageBreakBefore w:val="0"/>
              <w:spacing w:line="276" w:lineRule="auto"/>
              <w:rPr>
                <w:rFonts w:ascii="Lato" w:cs="Lato" w:eastAsia="Lato" w:hAnsi="Lato"/>
              </w:rPr>
            </w:pPr>
            <w:r w:rsidDel="00000000" w:rsidR="00000000" w:rsidRPr="00000000">
              <w:rPr>
                <w:rFonts w:ascii="Lato" w:cs="Lato" w:eastAsia="Lato" w:hAnsi="Lato"/>
                <w:rtl w:val="0"/>
              </w:rPr>
              <w:t xml:space="preserve">Lastly, given the difficult nature of this subject matter, </w:t>
            </w:r>
            <w:r w:rsidDel="00000000" w:rsidR="00000000" w:rsidRPr="00000000">
              <w:rPr>
                <w:rFonts w:ascii="Lato" w:cs="Lato" w:eastAsia="Lato" w:hAnsi="Lato"/>
                <w:i w:val="1"/>
                <w:iCs w:val="1"/>
                <w:rtl w:val="0"/>
              </w:rPr>
              <w:t xml:space="preserve">Ink and Empathy: Bridging Borders Through Letters </w:t>
            </w:r>
            <w:r w:rsidDel="00000000" w:rsidR="00000000" w:rsidRPr="00000000">
              <w:rPr>
                <w:rFonts w:ascii="Lato" w:cs="Lato" w:eastAsia="Lato" w:hAnsi="Lato"/>
                <w:rtl w:val="0"/>
              </w:rPr>
              <w:t xml:space="preserve"> inevitably broaches the uncomfortable.  As an instructor, please be mindful of your social-emotional capacity to carry out any given lesson component, as well as your students’ social-emotional capacity to engage.  Again, it is appropriate to abridge this unit plan as necessary.</w:t>
            </w:r>
          </w:p>
        </w:tc>
      </w:tr>
    </w:tbl>
    <w:p w:rsidR="00000000" w:rsidDel="00000000" w:rsidP="00000000" w:rsidRDefault="00000000" w:rsidRPr="00000000" w14:paraId="0000002E">
      <w:pPr>
        <w:pStyle w:val="Heading1"/>
        <w:pageBreakBefore w:val="0"/>
        <w:spacing w:line="240" w:lineRule="auto"/>
        <w:jc w:val="left"/>
        <w:rPr>
          <w:rFonts w:ascii="Lato" w:cs="Lato" w:eastAsia="Lato" w:hAnsi="Lato"/>
        </w:rPr>
      </w:pPr>
      <w:bookmarkStart w:colFirst="0" w:colLast="0" w:name="_6p5s66y2b7e9" w:id="1"/>
      <w:bookmarkEnd w:id="1"/>
      <w:r w:rsidDel="00000000" w:rsidR="00000000" w:rsidRPr="00000000">
        <w:rPr>
          <w:rtl w:val="0"/>
        </w:rPr>
      </w:r>
    </w:p>
    <w:p w:rsidR="00000000" w:rsidDel="00000000" w:rsidP="00000000" w:rsidRDefault="00000000" w:rsidRPr="00000000" w14:paraId="0000002F">
      <w:pPr>
        <w:pageBreakBefore w:val="0"/>
        <w:rPr>
          <w:rFonts w:ascii="Lato" w:cs="Lato" w:eastAsia="Lato" w:hAnsi="Lato"/>
        </w:rPr>
      </w:pPr>
      <w:r w:rsidDel="00000000" w:rsidR="00000000" w:rsidRPr="00000000">
        <w:br w:type="page"/>
      </w:r>
      <w:r w:rsidDel="00000000" w:rsidR="00000000" w:rsidRPr="00000000">
        <w:rPr>
          <w:rtl w:val="0"/>
        </w:rPr>
      </w:r>
    </w:p>
    <w:p w:rsidR="00000000" w:rsidDel="00000000" w:rsidP="00000000" w:rsidRDefault="00000000" w:rsidRPr="00000000" w14:paraId="00000030">
      <w:pPr>
        <w:pageBreakBefore w:val="0"/>
        <w:rPr>
          <w:rFonts w:ascii="Lato" w:cs="Lato" w:eastAsia="Lato" w:hAnsi="Lato"/>
        </w:rPr>
      </w:pPr>
      <w:r w:rsidDel="00000000" w:rsidR="00000000" w:rsidRPr="00000000">
        <w:rPr>
          <w:rtl w:val="0"/>
        </w:rPr>
      </w:r>
    </w:p>
    <w:p w:rsidR="00000000" w:rsidDel="00000000" w:rsidP="00000000" w:rsidRDefault="00000000" w:rsidRPr="00000000" w14:paraId="00000031">
      <w:pPr>
        <w:pStyle w:val="Heading1"/>
        <w:jc w:val="center"/>
        <w:rPr/>
      </w:pPr>
      <w:bookmarkStart w:colFirst="0" w:colLast="0" w:name="_f8lydmxxje2z" w:id="2"/>
      <w:bookmarkEnd w:id="2"/>
      <w:r w:rsidDel="00000000" w:rsidR="00000000" w:rsidRPr="00000000">
        <w:rPr>
          <w:rtl w:val="0"/>
        </w:rPr>
        <w:t xml:space="preserve">Lesson Plan</w:t>
        <w:br w:type="textWrapping"/>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widowControl w:val="0"/>
              <w:spacing w:line="276" w:lineRule="auto"/>
              <w:jc w:val="left"/>
              <w:rPr>
                <w:rFonts w:ascii="Lato" w:cs="Lato" w:eastAsia="Lato" w:hAnsi="Lato"/>
              </w:rPr>
            </w:pPr>
            <w:r w:rsidDel="00000000" w:rsidR="00000000" w:rsidRPr="00000000">
              <w:rPr>
                <w:rtl w:val="0"/>
              </w:rPr>
            </w:r>
          </w:p>
          <w:p w:rsidR="00000000" w:rsidDel="00000000" w:rsidP="00000000" w:rsidRDefault="00000000" w:rsidRPr="00000000" w14:paraId="00000034">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What socio-political factors drive human migration?  </w:t>
            </w:r>
          </w:p>
          <w:p w:rsidR="00000000" w:rsidDel="00000000" w:rsidP="00000000" w:rsidRDefault="00000000" w:rsidRPr="00000000" w14:paraId="00000035">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What environmental factors drive human migration?  </w:t>
            </w:r>
          </w:p>
          <w:p w:rsidR="00000000" w:rsidDel="00000000" w:rsidP="00000000" w:rsidRDefault="00000000" w:rsidRPr="00000000" w14:paraId="00000036">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What economic factors drive human migration?  </w:t>
            </w:r>
          </w:p>
          <w:p w:rsidR="00000000" w:rsidDel="00000000" w:rsidP="00000000" w:rsidRDefault="00000000" w:rsidRPr="00000000" w14:paraId="00000037">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How do different government institutions (local and national)  handle migration waves?  </w:t>
            </w:r>
          </w:p>
          <w:p w:rsidR="00000000" w:rsidDel="00000000" w:rsidP="00000000" w:rsidRDefault="00000000" w:rsidRPr="00000000" w14:paraId="00000038">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What parallels can we make between various historic and contemporary migratory waves?  </w:t>
            </w:r>
          </w:p>
          <w:p w:rsidR="00000000" w:rsidDel="00000000" w:rsidP="00000000" w:rsidRDefault="00000000" w:rsidRPr="00000000" w14:paraId="00000039">
            <w:pPr>
              <w:pageBreakBefore w:val="0"/>
              <w:widowControl w:val="0"/>
              <w:numPr>
                <w:ilvl w:val="0"/>
                <w:numId w:val="10"/>
              </w:numPr>
              <w:spacing w:line="276" w:lineRule="auto"/>
              <w:ind w:left="720" w:hanging="360"/>
              <w:jc w:val="left"/>
              <w:rPr>
                <w:rFonts w:ascii="Lato" w:cs="Lato" w:eastAsia="Lato" w:hAnsi="Lato"/>
                <w:u w:val="none"/>
              </w:rPr>
            </w:pPr>
            <w:r w:rsidDel="00000000" w:rsidR="00000000" w:rsidRPr="00000000">
              <w:rPr>
                <w:rFonts w:ascii="Lato" w:cs="Lato" w:eastAsia="Lato" w:hAnsi="Lato"/>
                <w:rtl w:val="0"/>
              </w:rPr>
              <w:t xml:space="preserve">In what healthy and humane ways can a general populous (the people) welcome migrant/refugee/immigrant populations?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Focus  Pulitzer Center News Story/Stories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3C">
            <w:pPr>
              <w:spacing w:line="276" w:lineRule="auto"/>
              <w:rPr>
                <w:rFonts w:ascii="Lato" w:cs="Lato" w:eastAsia="Lato" w:hAnsi="Lato"/>
              </w:rPr>
            </w:pPr>
            <w:hyperlink r:id="rId13">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 by</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Chip Mitchell and Anthony Vazquez from Democracy Solutions for the Chicago Sun-Times </w:t>
            </w:r>
          </w:p>
          <w:p w:rsidR="00000000" w:rsidDel="00000000" w:rsidP="00000000" w:rsidRDefault="00000000" w:rsidRPr="00000000" w14:paraId="0000003D">
            <w:pPr>
              <w:spacing w:line="276" w:lineRule="auto"/>
              <w:rPr/>
            </w:pPr>
            <w:r w:rsidDel="00000000" w:rsidR="00000000" w:rsidRPr="00000000">
              <w:rPr>
                <w:rtl w:val="0"/>
              </w:rPr>
            </w:r>
          </w:p>
          <w:p w:rsidR="00000000" w:rsidDel="00000000" w:rsidP="00000000" w:rsidRDefault="00000000" w:rsidRPr="00000000" w14:paraId="0000003E">
            <w:pPr>
              <w:spacing w:line="276" w:lineRule="auto"/>
              <w:rPr>
                <w:rFonts w:ascii="Lato" w:cs="Lato" w:eastAsia="Lato" w:hAnsi="Lato"/>
              </w:rPr>
            </w:pPr>
            <w:hyperlink r:id="rId14">
              <w:r w:rsidDel="00000000" w:rsidR="00000000" w:rsidRPr="00000000">
                <w:rPr>
                  <w:rFonts w:ascii="Lato" w:cs="Lato" w:eastAsia="Lato" w:hAnsi="Lato"/>
                  <w:color w:val="1155cc"/>
                  <w:u w:val="single"/>
                  <w:rtl w:val="0"/>
                </w:rPr>
                <w:t xml:space="preserve">"The Venezuelan Migrant Experience — in Colombia, in Chicago,"</w:t>
              </w:r>
            </w:hyperlink>
            <w:r w:rsidDel="00000000" w:rsidR="00000000" w:rsidRPr="00000000">
              <w:rPr>
                <w:rFonts w:ascii="Lato" w:cs="Lato" w:eastAsia="Lato" w:hAnsi="Lato"/>
                <w:rtl w:val="0"/>
              </w:rPr>
              <w:t xml:space="preserve"> b</w:t>
            </w:r>
            <w:r w:rsidDel="00000000" w:rsidR="00000000" w:rsidRPr="00000000">
              <w:rPr>
                <w:rFonts w:ascii="Lato" w:cs="Lato" w:eastAsia="Lato" w:hAnsi="Lato"/>
                <w:rtl w:val="0"/>
              </w:rPr>
              <w:t xml:space="preserve">y Chip Mitchell, Meha Ahmad, Sasha-Ann Simmons, and Anthony Vazquez from Democracy Solutions for WBEZ</w:t>
            </w:r>
          </w:p>
          <w:p w:rsidR="00000000" w:rsidDel="00000000" w:rsidP="00000000" w:rsidRDefault="00000000" w:rsidRPr="00000000" w14:paraId="0000003F">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0">
            <w:pPr>
              <w:spacing w:after="200" w:line="276" w:lineRule="auto"/>
              <w:rPr>
                <w:rFonts w:ascii="Lato" w:cs="Lato" w:eastAsia="Lato" w:hAnsi="Lato"/>
                <w:b w:val="1"/>
                <w:bCs w:val="1"/>
              </w:rPr>
            </w:pPr>
            <w:hyperlink r:id="rId15">
              <w:r w:rsidDel="00000000" w:rsidR="00000000" w:rsidRPr="00000000">
                <w:rPr>
                  <w:rFonts w:ascii="Lato" w:cs="Lato" w:eastAsia="Lato" w:hAnsi="Lato"/>
                  <w:color w:val="1155cc"/>
                  <w:u w:val="single"/>
                  <w:rtl w:val="0"/>
                </w:rPr>
                <w:t xml:space="preserve">"What Colombia Can Teach Chicago About Managing a Migrant Wave,"</w:t>
              </w:r>
            </w:hyperlink>
            <w:r w:rsidDel="00000000" w:rsidR="00000000" w:rsidRPr="00000000">
              <w:rPr>
                <w:rFonts w:ascii="Lato" w:cs="Lato" w:eastAsia="Lato" w:hAnsi="Lato"/>
                <w:rtl w:val="0"/>
              </w:rPr>
              <w:t xml:space="preserve"> by</w:t>
            </w:r>
            <w:r w:rsidDel="00000000" w:rsidR="00000000" w:rsidRPr="00000000">
              <w:rPr>
                <w:rFonts w:ascii="Lato" w:cs="Lato" w:eastAsia="Lato" w:hAnsi="Lato"/>
                <w:rtl w:val="0"/>
              </w:rPr>
              <w:t xml:space="preserve"> Chip Mitchell and Anthony Vazquez from Democracy Solutions for WBEZ</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Introducing the Lesson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3">
            <w:pPr>
              <w:spacing w:line="276" w:lineRule="auto"/>
              <w:rPr>
                <w:rFonts w:ascii="Lato" w:cs="Lato" w:eastAsia="Lato" w:hAnsi="Lato"/>
              </w:rPr>
            </w:pPr>
            <w:r w:rsidDel="00000000" w:rsidR="00000000" w:rsidRPr="00000000">
              <w:rPr>
                <w:rFonts w:ascii="Lato" w:cs="Lato" w:eastAsia="Lato" w:hAnsi="Lato"/>
                <w:rtl w:val="0"/>
              </w:rPr>
              <w:t xml:space="preserve">In early spring of 2022, Texas Governor Greg Abbott began shipping busloads of asylum-seeking people to self-identified sanctuary cities such as  Chicago, New York, Denver, and Philadelphia.  This bold political act was made with the pretense of requiring all parts of the country to grapple equally with the surging population of immigrants to the United States.  Aside from legal and humanitarian concerns with Abbott's actions, this maneuver begged a more pressing question —how would sanctuary cities respond to waves of newcomers, both bureaucratically and amongst the people?  As with most governmental business, the solutions have been varied in both scope and effectiveness.  As for the community conversation, there are a myriad of perspectives.  Nonetheless, for the students that sit before us, issues of migration are not simply political or abstract.  Be they Caribbean, of Latin American descent, from the continent of Africa, or Europe, young people deserve to engage in scholarly discourse that centers their lived reality, broadens their lens, and shapes solution-minded thinking. </w:t>
            </w:r>
          </w:p>
          <w:p w:rsidR="00000000" w:rsidDel="00000000" w:rsidP="00000000" w:rsidRDefault="00000000" w:rsidRPr="00000000" w14:paraId="00000044">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5">
            <w:pPr>
              <w:spacing w:line="276" w:lineRule="auto"/>
              <w:rPr>
                <w:rFonts w:ascii="Lato" w:cs="Lato" w:eastAsia="Lato" w:hAnsi="Lato"/>
              </w:rPr>
            </w:pPr>
            <w:r w:rsidDel="00000000" w:rsidR="00000000" w:rsidRPr="00000000">
              <w:rPr>
                <w:rFonts w:ascii="Lato" w:cs="Lato" w:eastAsia="Lato" w:hAnsi="Lato"/>
                <w:rtl w:val="0"/>
              </w:rPr>
              <w:t xml:space="preserve">Concerning the broader issue of immigration, this lesson does not purport to have an answer, but rather seeks to build critical context, empathy, and rhetorical comprehension/ skills (e.g. Ethos/Pathos/Logos, Author’s Purpose, Analysis). Toward this end, students will compose Open Letters to migrating peers after exploring the work of </w:t>
            </w:r>
            <w:hyperlink r:id="rId16">
              <w:r w:rsidDel="00000000" w:rsidR="00000000" w:rsidRPr="00000000">
                <w:rPr>
                  <w:rFonts w:ascii="Lato" w:cs="Lato" w:eastAsia="Lato" w:hAnsi="Lato"/>
                  <w:color w:val="1155cc"/>
                  <w:u w:val="single"/>
                  <w:rtl w:val="0"/>
                </w:rPr>
                <w:t xml:space="preserve">Chip Mitchell</w:t>
              </w:r>
            </w:hyperlink>
            <w:r w:rsidDel="00000000" w:rsidR="00000000" w:rsidRPr="00000000">
              <w:rPr>
                <w:rFonts w:ascii="Lato" w:cs="Lato" w:eastAsia="Lato" w:hAnsi="Lato"/>
                <w:rtl w:val="0"/>
              </w:rPr>
              <w:t xml:space="preserve"> and </w:t>
            </w:r>
            <w:hyperlink r:id="rId17">
              <w:r w:rsidDel="00000000" w:rsidR="00000000" w:rsidRPr="00000000">
                <w:rPr>
                  <w:rFonts w:ascii="Lato" w:cs="Lato" w:eastAsia="Lato" w:hAnsi="Lato"/>
                  <w:color w:val="1155cc"/>
                  <w:u w:val="single"/>
                  <w:rtl w:val="0"/>
                </w:rPr>
                <w:t xml:space="preserve">Anthony Vazquez</w:t>
              </w:r>
            </w:hyperlink>
            <w:r w:rsidDel="00000000" w:rsidR="00000000" w:rsidRPr="00000000">
              <w:rPr>
                <w:rFonts w:ascii="Lato" w:cs="Lato" w:eastAsia="Lato" w:hAnsi="Lato"/>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48">
            <w:pPr>
              <w:pageBreakBefore w:val="0"/>
              <w:widowControl w:val="0"/>
              <w:spacing w:line="276" w:lineRule="auto"/>
              <w:ind w:left="0" w:firstLine="0"/>
              <w:rPr>
                <w:rFonts w:ascii="Lato" w:cs="Lato" w:eastAsia="Lato" w:hAnsi="Lato"/>
              </w:rPr>
            </w:pPr>
            <w:r w:rsidDel="00000000" w:rsidR="00000000" w:rsidRPr="00000000">
              <w:rPr>
                <w:rFonts w:ascii="Lato" w:cs="Lato" w:eastAsia="Lato" w:hAnsi="Lato"/>
                <w:rtl w:val="0"/>
              </w:rPr>
              <w:t xml:space="preserve">Have students respond to each of the following media texts with the 3&amp;3 method detailed below.</w:t>
            </w:r>
          </w:p>
          <w:p w:rsidR="00000000" w:rsidDel="00000000" w:rsidP="00000000" w:rsidRDefault="00000000" w:rsidRPr="00000000" w14:paraId="00000049">
            <w:pPr>
              <w:pageBreakBefore w:val="0"/>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t>
            </w:r>
            <w:hyperlink r:id="rId18">
              <w:r w:rsidDel="00000000" w:rsidR="00000000" w:rsidRPr="00000000">
                <w:rPr>
                  <w:rFonts w:ascii="Lato" w:cs="Lato" w:eastAsia="Lato" w:hAnsi="Lato"/>
                  <w:i w:val="1"/>
                  <w:iCs w:val="1"/>
                  <w:color w:val="1155cc"/>
                  <w:u w:val="single"/>
                  <w:rtl w:val="0"/>
                </w:rPr>
                <w:t xml:space="preserve">Chicago warns of humanitarian crisis as city struggles to house migrants</w:t>
              </w:r>
            </w:hyperlink>
            <w:r w:rsidDel="00000000" w:rsidR="00000000" w:rsidRPr="00000000">
              <w:rPr>
                <w:rFonts w:ascii="Lato" w:cs="Lato" w:eastAsia="Lato" w:hAnsi="Lato"/>
                <w:rtl w:val="0"/>
              </w:rPr>
              <w:t xml:space="preserve">” from </w:t>
            </w:r>
            <w:r w:rsidDel="00000000" w:rsidR="00000000" w:rsidRPr="00000000">
              <w:rPr>
                <w:rFonts w:ascii="Lato" w:cs="Lato" w:eastAsia="Lato" w:hAnsi="Lato"/>
                <w:i w:val="1"/>
                <w:iCs w:val="1"/>
                <w:rtl w:val="0"/>
              </w:rPr>
              <w:t xml:space="preserve">PBS NewsHour </w:t>
            </w:r>
            <w:r w:rsidDel="00000000" w:rsidR="00000000" w:rsidRPr="00000000">
              <w:rPr>
                <w:rFonts w:ascii="Lato" w:cs="Lato" w:eastAsia="Lato" w:hAnsi="Lato"/>
                <w:rtl w:val="0"/>
              </w:rPr>
              <w:t xml:space="preserve">(5:56)</w:t>
            </w:r>
            <w:r w:rsidDel="00000000" w:rsidR="00000000" w:rsidRPr="00000000">
              <w:rPr>
                <w:rtl w:val="0"/>
              </w:rPr>
            </w:r>
          </w:p>
          <w:p w:rsidR="00000000" w:rsidDel="00000000" w:rsidP="00000000" w:rsidRDefault="00000000" w:rsidRPr="00000000" w14:paraId="0000004A">
            <w:pPr>
              <w:pageBreakBefore w:val="0"/>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t>
            </w:r>
            <w:hyperlink r:id="rId19">
              <w:r w:rsidDel="00000000" w:rsidR="00000000" w:rsidRPr="00000000">
                <w:rPr>
                  <w:rFonts w:ascii="Lato" w:cs="Lato" w:eastAsia="Lato" w:hAnsi="Lato"/>
                  <w:i w:val="1"/>
                  <w:iCs w:val="1"/>
                  <w:color w:val="1155cc"/>
                  <w:u w:val="single"/>
                  <w:rtl w:val="0"/>
                </w:rPr>
                <w:t xml:space="preserve">Johnson: 51,000 migrants in Chicago stem from buses sent from Texas governor</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from </w:t>
            </w:r>
            <w:r w:rsidDel="00000000" w:rsidR="00000000" w:rsidRPr="00000000">
              <w:rPr>
                <w:rFonts w:ascii="Lato" w:cs="Lato" w:eastAsia="Lato" w:hAnsi="Lato"/>
                <w:i w:val="1"/>
                <w:iCs w:val="1"/>
                <w:rtl w:val="0"/>
              </w:rPr>
              <w:t xml:space="preserve">FOX 32 Chicago</w:t>
            </w:r>
            <w:r w:rsidDel="00000000" w:rsidR="00000000" w:rsidRPr="00000000">
              <w:rPr>
                <w:rFonts w:ascii="Lato" w:cs="Lato" w:eastAsia="Lato" w:hAnsi="Lato"/>
                <w:rtl w:val="0"/>
              </w:rPr>
              <w:t xml:space="preserve"> (3:24)</w:t>
            </w:r>
            <w:r w:rsidDel="00000000" w:rsidR="00000000" w:rsidRPr="00000000">
              <w:rPr>
                <w:rtl w:val="0"/>
              </w:rPr>
            </w:r>
          </w:p>
          <w:p w:rsidR="00000000" w:rsidDel="00000000" w:rsidP="00000000" w:rsidRDefault="00000000" w:rsidRPr="00000000" w14:paraId="0000004B">
            <w:pPr>
              <w:pageBreakBefore w:val="0"/>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t>
            </w:r>
            <w:hyperlink r:id="rId20">
              <w:r w:rsidDel="00000000" w:rsidR="00000000" w:rsidRPr="00000000">
                <w:rPr>
                  <w:rFonts w:ascii="Lato" w:cs="Lato" w:eastAsia="Lato" w:hAnsi="Lato"/>
                  <w:i w:val="1"/>
                  <w:iCs w:val="1"/>
                  <w:color w:val="1155cc"/>
                  <w:u w:val="single"/>
                  <w:rtl w:val="0"/>
                </w:rPr>
                <w:t xml:space="preserve">Texas has bused over 119,700 illegal immigrants to sanctuary cities across the country</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from Greg Abbott (0:39)</w:t>
            </w:r>
          </w:p>
          <w:p w:rsidR="00000000" w:rsidDel="00000000" w:rsidP="00000000" w:rsidRDefault="00000000" w:rsidRPr="00000000" w14:paraId="0000004C">
            <w:pPr>
              <w:pageBreakBefore w:val="0"/>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t>
            </w:r>
            <w:hyperlink r:id="rId21">
              <w:r w:rsidDel="00000000" w:rsidR="00000000" w:rsidRPr="00000000">
                <w:rPr>
                  <w:rFonts w:ascii="Lato" w:cs="Lato" w:eastAsia="Lato" w:hAnsi="Lato"/>
                  <w:i w:val="1"/>
                  <w:iCs w:val="1"/>
                  <w:color w:val="1155cc"/>
                  <w:u w:val="single"/>
                  <w:rtl w:val="0"/>
                </w:rPr>
                <w:t xml:space="preserve">Chicago struggles to house thousands of incoming migrants”</w:t>
              </w:r>
            </w:hyperlink>
            <w:hyperlink r:id="rId22">
              <w:r w:rsidDel="00000000" w:rsidR="00000000" w:rsidRPr="00000000">
                <w:rPr>
                  <w:rFonts w:ascii="Lato" w:cs="Lato" w:eastAsia="Lato" w:hAnsi="Lato"/>
                  <w:color w:val="1155cc"/>
                  <w:u w:val="single"/>
                  <w:rtl w:val="0"/>
                </w:rPr>
                <w:t xml:space="preserve"> </w:t>
              </w:r>
            </w:hyperlink>
            <w:r w:rsidDel="00000000" w:rsidR="00000000" w:rsidRPr="00000000">
              <w:rPr>
                <w:rFonts w:ascii="Lato" w:cs="Lato" w:eastAsia="Lato" w:hAnsi="Lato"/>
                <w:rtl w:val="0"/>
              </w:rPr>
              <w:t xml:space="preserve">from </w:t>
            </w:r>
            <w:r w:rsidDel="00000000" w:rsidR="00000000" w:rsidRPr="00000000">
              <w:rPr>
                <w:rFonts w:ascii="Lato" w:cs="Lato" w:eastAsia="Lato" w:hAnsi="Lato"/>
                <w:i w:val="1"/>
                <w:iCs w:val="1"/>
                <w:rtl w:val="0"/>
              </w:rPr>
              <w:t xml:space="preserve">PBS News Weekend, PBS NewsHour (5:56)</w:t>
            </w:r>
            <w:r w:rsidDel="00000000" w:rsidR="00000000" w:rsidRPr="00000000">
              <w:rPr>
                <w:rtl w:val="0"/>
              </w:rPr>
            </w:r>
          </w:p>
          <w:p w:rsidR="00000000" w:rsidDel="00000000" w:rsidP="00000000" w:rsidRDefault="00000000" w:rsidRPr="00000000" w14:paraId="0000004D">
            <w:pPr>
              <w:pageBreakBefore w:val="0"/>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i w:val="1"/>
                <w:iCs w:val="1"/>
                <w:rtl w:val="0"/>
              </w:rPr>
              <w:t xml:space="preserve">“</w:t>
            </w:r>
            <w:hyperlink r:id="rId23">
              <w:r w:rsidDel="00000000" w:rsidR="00000000" w:rsidRPr="00000000">
                <w:rPr>
                  <w:rFonts w:ascii="Lato" w:cs="Lato" w:eastAsia="Lato" w:hAnsi="Lato"/>
                  <w:i w:val="1"/>
                  <w:iCs w:val="1"/>
                  <w:color w:val="1155cc"/>
                  <w:u w:val="single"/>
                  <w:rtl w:val="0"/>
                </w:rPr>
                <w:t xml:space="preserve">Colombia - President Addresses United Nations General Debate, 77th Session (English) | #UNGA</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from </w:t>
            </w:r>
            <w:r w:rsidDel="00000000" w:rsidR="00000000" w:rsidRPr="00000000">
              <w:rPr>
                <w:rFonts w:ascii="Lato" w:cs="Lato" w:eastAsia="Lato" w:hAnsi="Lato"/>
                <w:i w:val="1"/>
                <w:iCs w:val="1"/>
                <w:rtl w:val="0"/>
              </w:rPr>
              <w:t xml:space="preserve">United Nations (21:07) **Note about resource: Excerpts from this speech will give context to the socio-political and economic reasons for Latin America’s current migration wave.  It also makes space for students to consider</w:t>
            </w:r>
            <w:r w:rsidDel="00000000" w:rsidR="00000000" w:rsidRPr="00000000">
              <w:rPr>
                <w:rFonts w:ascii="Lato" w:cs="Lato" w:eastAsia="Lato" w:hAnsi="Lato"/>
                <w:i w:val="1"/>
                <w:iCs w:val="1"/>
                <w:rtl w:val="0"/>
              </w:rPr>
              <w:t xml:space="preserve"> Author’s Purpose/Perspective (an ELA standard)...They’ll consider this as they read the Pulitzer Center focus text (per the articles, the Colombian president has humanely accommodated Venezuelan migration…This tracks with his UN speech)</w:t>
            </w:r>
            <w:r w:rsidDel="00000000" w:rsidR="00000000" w:rsidRPr="00000000">
              <w:rPr>
                <w:rtl w:val="0"/>
              </w:rPr>
            </w:r>
          </w:p>
          <w:p w:rsidR="00000000" w:rsidDel="00000000" w:rsidP="00000000" w:rsidRDefault="00000000" w:rsidRPr="00000000" w14:paraId="0000004E">
            <w:pPr>
              <w:widowControl w:val="0"/>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4F">
            <w:pPr>
              <w:pageBreakBefore w:val="0"/>
              <w:widowControl w:val="0"/>
              <w:numPr>
                <w:ilvl w:val="0"/>
                <w:numId w:val="5"/>
              </w:numPr>
              <w:spacing w:after="200" w:line="276" w:lineRule="auto"/>
              <w:ind w:left="720" w:hanging="360"/>
              <w:rPr>
                <w:rFonts w:ascii="Lato" w:cs="Lato" w:eastAsia="Lato" w:hAnsi="Lato"/>
              </w:rPr>
            </w:pPr>
            <w:r w:rsidDel="00000000" w:rsidR="00000000" w:rsidRPr="00000000">
              <w:rPr>
                <w:rFonts w:ascii="Lato" w:cs="Lato" w:eastAsia="Lato" w:hAnsi="Lato"/>
                <w:rtl w:val="0"/>
              </w:rPr>
              <w:t xml:space="preserve">Introduce the media collection by outlining the theme of migration in the United States.</w:t>
            </w:r>
          </w:p>
          <w:p w:rsidR="00000000" w:rsidDel="00000000" w:rsidP="00000000" w:rsidRDefault="00000000" w:rsidRPr="00000000" w14:paraId="00000050">
            <w:pPr>
              <w:pageBreakBefore w:val="0"/>
              <w:widowControl w:val="0"/>
              <w:numPr>
                <w:ilvl w:val="0"/>
                <w:numId w:val="5"/>
              </w:numPr>
              <w:spacing w:after="200" w:before="0" w:line="276" w:lineRule="auto"/>
              <w:ind w:left="720" w:hanging="360"/>
              <w:rPr>
                <w:rFonts w:ascii="Lato" w:cs="Lato" w:eastAsia="Lato" w:hAnsi="Lato"/>
              </w:rPr>
            </w:pPr>
            <w:r w:rsidDel="00000000" w:rsidR="00000000" w:rsidRPr="00000000">
              <w:rPr>
                <w:rFonts w:ascii="Lato" w:cs="Lato" w:eastAsia="Lato" w:hAnsi="Lato"/>
                <w:rtl w:val="0"/>
              </w:rPr>
              <w:t xml:space="preserve">3&amp;3: Students should compose 3 </w:t>
            </w:r>
            <w:r w:rsidDel="00000000" w:rsidR="00000000" w:rsidRPr="00000000">
              <w:rPr>
                <w:rFonts w:ascii="Lato" w:cs="Lato" w:eastAsia="Lato" w:hAnsi="Lato"/>
                <w:rtl w:val="0"/>
              </w:rPr>
              <w:t xml:space="preserve">sentences</w:t>
            </w:r>
            <w:r w:rsidDel="00000000" w:rsidR="00000000" w:rsidRPr="00000000">
              <w:rPr>
                <w:rFonts w:ascii="Lato" w:cs="Lato" w:eastAsia="Lato" w:hAnsi="Lato"/>
                <w:rtl w:val="0"/>
              </w:rPr>
              <w:t xml:space="preserve"> detailing facts learned while viewing media and 3 researchable questions sparked while viewing media</w:t>
            </w:r>
          </w:p>
          <w:p w:rsidR="00000000" w:rsidDel="00000000" w:rsidP="00000000" w:rsidRDefault="00000000" w:rsidRPr="00000000" w14:paraId="00000051">
            <w:pPr>
              <w:widowControl w:val="0"/>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Extension Task: Students can research/compose an informative paragraph that responds to a student-composed question (on 3&amp;3 from either section)</w:t>
            </w:r>
          </w:p>
          <w:p w:rsidR="00000000" w:rsidDel="00000000" w:rsidP="00000000" w:rsidRDefault="00000000" w:rsidRPr="00000000" w14:paraId="00000052">
            <w:pPr>
              <w:pageBreakBefore w:val="0"/>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3">
            <w:pPr>
              <w:widowControl w:val="0"/>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54">
            <w:pPr>
              <w:widowControl w:val="0"/>
              <w:spacing w:line="276" w:lineRule="auto"/>
              <w:rPr>
                <w:rFonts w:ascii="Lato" w:cs="Lato" w:eastAsia="Lato" w:hAnsi="Lato"/>
                <w:b w:val="1"/>
                <w:bCs w:val="1"/>
                <w:u w:val="single"/>
              </w:rPr>
            </w:pPr>
            <w:r w:rsidDel="00000000" w:rsidR="00000000" w:rsidRPr="00000000">
              <w:rPr>
                <w:rFonts w:ascii="Lato" w:cs="Lato" w:eastAsia="Lato" w:hAnsi="Lato"/>
                <w:b w:val="1"/>
                <w:bCs w:val="1"/>
                <w:u w:val="single"/>
                <w:rtl w:val="0"/>
              </w:rPr>
              <w:t xml:space="preserve">Supplemental Media</w:t>
            </w:r>
          </w:p>
          <w:p w:rsidR="00000000" w:rsidDel="00000000" w:rsidP="00000000" w:rsidRDefault="00000000" w:rsidRPr="00000000" w14:paraId="00000055">
            <w:pPr>
              <w:widowControl w:val="0"/>
              <w:spacing w:line="276" w:lineRule="auto"/>
              <w:rPr>
                <w:rFonts w:ascii="Lato" w:cs="Lato" w:eastAsia="Lato" w:hAnsi="Lato"/>
              </w:rPr>
            </w:pPr>
            <w:r w:rsidDel="00000000" w:rsidR="00000000" w:rsidRPr="00000000">
              <w:rPr>
                <w:rFonts w:ascii="Lato" w:cs="Lato" w:eastAsia="Lato" w:hAnsi="Lato"/>
                <w:rtl w:val="0"/>
              </w:rPr>
              <w:t xml:space="preserve">Excerpts that feature Hugo Chavez from</w:t>
            </w:r>
            <w:r w:rsidDel="00000000" w:rsidR="00000000" w:rsidRPr="00000000">
              <w:rPr>
                <w:rFonts w:ascii="Lato" w:cs="Lato" w:eastAsia="Lato" w:hAnsi="Lato"/>
                <w:i w:val="1"/>
                <w:iCs w:val="1"/>
                <w:rtl w:val="0"/>
              </w:rPr>
              <w:t xml:space="preserve"> “</w:t>
            </w:r>
            <w:hyperlink r:id="rId24">
              <w:r w:rsidDel="00000000" w:rsidR="00000000" w:rsidRPr="00000000">
                <w:rPr>
                  <w:rFonts w:ascii="Lato" w:cs="Lato" w:eastAsia="Lato" w:hAnsi="Lato"/>
                  <w:i w:val="1"/>
                  <w:iCs w:val="1"/>
                  <w:color w:val="1155cc"/>
                  <w:rtl w:val="0"/>
                </w:rPr>
                <w:t xml:space="preserve">South of the Border</w:t>
              </w:r>
            </w:hyperlink>
            <w:r w:rsidDel="00000000" w:rsidR="00000000" w:rsidRPr="00000000">
              <w:rPr>
                <w:rFonts w:ascii="Lato" w:cs="Lato" w:eastAsia="Lato" w:hAnsi="Lato"/>
                <w:rtl w:val="0"/>
              </w:rPr>
              <w:t xml:space="preserve">,” a documentary by Oliver Stone.</w:t>
            </w:r>
            <w:r w:rsidDel="00000000" w:rsidR="00000000" w:rsidRPr="00000000">
              <w:rPr>
                <w:rtl w:val="0"/>
              </w:rPr>
            </w:r>
          </w:p>
          <w:p w:rsidR="00000000" w:rsidDel="00000000" w:rsidP="00000000" w:rsidRDefault="00000000" w:rsidRPr="00000000" w14:paraId="00000056">
            <w:pPr>
              <w:widowControl w:val="0"/>
              <w:spacing w:after="200" w:line="276" w:lineRule="auto"/>
              <w:rPr>
                <w:rFonts w:ascii="Lato" w:cs="Lato" w:eastAsia="Lato" w:hAnsi="Lato"/>
              </w:rPr>
            </w:pPr>
            <w:r w:rsidDel="00000000" w:rsidR="00000000" w:rsidRPr="00000000">
              <w:rPr>
                <w:rFonts w:ascii="Lato" w:cs="Lato" w:eastAsia="Lato" w:hAnsi="Lato"/>
                <w:i w:val="1"/>
                <w:iCs w:val="1"/>
                <w:rtl w:val="0"/>
              </w:rPr>
              <w:t xml:space="preserve">**</w:t>
            </w:r>
            <w:r w:rsidDel="00000000" w:rsidR="00000000" w:rsidRPr="00000000">
              <w:rPr>
                <w:rFonts w:ascii="Lato" w:cs="Lato" w:eastAsia="Lato" w:hAnsi="Lato"/>
                <w:i w:val="1"/>
                <w:iCs w:val="1"/>
                <w:rtl w:val="0"/>
              </w:rPr>
              <w:t xml:space="preserve">Educator note: Early in “What Colombia Can Teach Chicago About Managing a Migrant Wave”, Chip Mitchell notes that the migration began in 2014, a year after the death of President Hugo Chavez. To contextualize why Venezuelans are leaving their homeland en masse, students will need to understand a bit about Venezuela and, by extension, Hugo Chavez.  “South of the Border” is a crash course in this history.</w:t>
            </w:r>
            <w:r w:rsidDel="00000000" w:rsidR="00000000" w:rsidRPr="00000000">
              <w:rPr>
                <w:rtl w:val="0"/>
              </w:rPr>
            </w:r>
          </w:p>
        </w:tc>
      </w:tr>
      <w:tr>
        <w:trPr>
          <w:cantSplit w:val="0"/>
          <w:trHeight w:val="550.00000000000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9">
            <w:pPr>
              <w:widowControl w:val="0"/>
              <w:numPr>
                <w:ilvl w:val="0"/>
                <w:numId w:val="6"/>
              </w:numPr>
              <w:spacing w:line="276" w:lineRule="auto"/>
              <w:ind w:left="720" w:hanging="360"/>
              <w:rPr>
                <w:rFonts w:ascii="Lato" w:cs="Lato" w:eastAsia="Lato" w:hAnsi="Lato"/>
              </w:rPr>
            </w:pPr>
            <w:r w:rsidDel="00000000" w:rsidR="00000000" w:rsidRPr="00000000">
              <w:rPr>
                <w:rFonts w:ascii="Lato" w:cs="Lato" w:eastAsia="Lato" w:hAnsi="Lato"/>
                <w:rtl w:val="0"/>
              </w:rPr>
              <w:t xml:space="preserve">Introduce the following vocabulary terms to students and hold space to lead the necessary instruction:</w:t>
            </w:r>
            <w:r w:rsidDel="00000000" w:rsidR="00000000" w:rsidRPr="00000000">
              <w:rPr>
                <w:rtl w:val="0"/>
              </w:rPr>
            </w:r>
          </w:p>
          <w:p w:rsidR="00000000" w:rsidDel="00000000" w:rsidP="00000000" w:rsidRDefault="00000000" w:rsidRPr="00000000" w14:paraId="0000005A">
            <w:pPr>
              <w:widowControl w:val="0"/>
              <w:numPr>
                <w:ilvl w:val="0"/>
                <w:numId w:val="8"/>
              </w:numPr>
              <w:spacing w:line="276" w:lineRule="auto"/>
              <w:ind w:left="1440" w:hanging="360"/>
              <w:rPr>
                <w:rFonts w:ascii="Lato" w:cs="Lato" w:eastAsia="Lato" w:hAnsi="Lato"/>
                <w:u w:val="none"/>
              </w:rPr>
            </w:pPr>
            <w:hyperlink r:id="rId25">
              <w:r w:rsidDel="00000000" w:rsidR="00000000" w:rsidRPr="00000000">
                <w:rPr>
                  <w:rFonts w:ascii="Lato" w:cs="Lato" w:eastAsia="Lato" w:hAnsi="Lato"/>
                  <w:color w:val="1155cc"/>
                  <w:u w:val="single"/>
                  <w:rtl w:val="0"/>
                </w:rPr>
                <w:t xml:space="preserve">Sanctuary City</w:t>
              </w:r>
            </w:hyperlink>
            <w:r w:rsidDel="00000000" w:rsidR="00000000" w:rsidRPr="00000000">
              <w:rPr>
                <w:rtl w:val="0"/>
              </w:rPr>
            </w:r>
          </w:p>
          <w:p w:rsidR="00000000" w:rsidDel="00000000" w:rsidP="00000000" w:rsidRDefault="00000000" w:rsidRPr="00000000" w14:paraId="0000005B">
            <w:pPr>
              <w:widowControl w:val="0"/>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Immigration</w:t>
            </w:r>
          </w:p>
          <w:p w:rsidR="00000000" w:rsidDel="00000000" w:rsidP="00000000" w:rsidRDefault="00000000" w:rsidRPr="00000000" w14:paraId="0000005C">
            <w:pPr>
              <w:widowControl w:val="0"/>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Migration</w:t>
            </w:r>
            <w:r w:rsidDel="00000000" w:rsidR="00000000" w:rsidRPr="00000000">
              <w:rPr>
                <w:rtl w:val="0"/>
              </w:rPr>
            </w:r>
          </w:p>
          <w:p w:rsidR="00000000" w:rsidDel="00000000" w:rsidP="00000000" w:rsidRDefault="00000000" w:rsidRPr="00000000" w14:paraId="0000005D">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E">
            <w:pPr>
              <w:widowControl w:val="0"/>
              <w:numPr>
                <w:ilvl w:val="0"/>
                <w:numId w:val="6"/>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Instruct students to read the following articles independently or in small groups that shine a local lens on the issue of migration. These articles are produced by local outlets:</w:t>
            </w:r>
          </w:p>
          <w:p w:rsidR="00000000" w:rsidDel="00000000" w:rsidP="00000000" w:rsidRDefault="00000000" w:rsidRPr="00000000" w14:paraId="0000005F">
            <w:pPr>
              <w:widowControl w:val="0"/>
              <w:numPr>
                <w:ilvl w:val="0"/>
                <w:numId w:val="12"/>
              </w:numPr>
              <w:spacing w:line="276" w:lineRule="auto"/>
              <w:ind w:left="1440" w:hanging="360"/>
              <w:rPr>
                <w:rFonts w:ascii="Lato" w:cs="Lato" w:eastAsia="Lato" w:hAnsi="Lato"/>
                <w:u w:val="none"/>
              </w:rPr>
            </w:pPr>
            <w:r w:rsidDel="00000000" w:rsidR="00000000" w:rsidRPr="00000000">
              <w:rPr>
                <w:rFonts w:ascii="Lato" w:cs="Lato" w:eastAsia="Lato" w:hAnsi="Lato"/>
                <w:b w:val="1"/>
                <w:bCs w:val="1"/>
                <w:rtl w:val="0"/>
              </w:rPr>
              <w:t xml:space="preserve">“</w:t>
            </w:r>
            <w:hyperlink r:id="rId26">
              <w:r w:rsidDel="00000000" w:rsidR="00000000" w:rsidRPr="00000000">
                <w:rPr>
                  <w:rFonts w:ascii="Lato" w:cs="Lato" w:eastAsia="Lato" w:hAnsi="Lato"/>
                  <w:color w:val="1155cc"/>
                  <w:u w:val="single"/>
                  <w:rtl w:val="0"/>
                </w:rPr>
                <w:t xml:space="preserve">No, Armed Venezuelan Migrants Did Not Take Over A Chicago Apartment Building,” </w:t>
              </w:r>
            </w:hyperlink>
            <w:r w:rsidDel="00000000" w:rsidR="00000000" w:rsidRPr="00000000">
              <w:rPr>
                <w:rFonts w:ascii="Lato" w:cs="Lato" w:eastAsia="Lato" w:hAnsi="Lato"/>
                <w:rtl w:val="0"/>
              </w:rPr>
              <w:t xml:space="preserve">by Maxwell Evans for  </w:t>
            </w:r>
            <w:r w:rsidDel="00000000" w:rsidR="00000000" w:rsidRPr="00000000">
              <w:rPr>
                <w:rFonts w:ascii="Lato" w:cs="Lato" w:eastAsia="Lato" w:hAnsi="Lato"/>
                <w:i w:val="1"/>
                <w:iCs w:val="1"/>
                <w:rtl w:val="0"/>
              </w:rPr>
              <w:t xml:space="preserve">Block Club Chicago</w:t>
            </w:r>
          </w:p>
          <w:p w:rsidR="00000000" w:rsidDel="00000000" w:rsidP="00000000" w:rsidRDefault="00000000" w:rsidRPr="00000000" w14:paraId="00000060">
            <w:pPr>
              <w:widowControl w:val="0"/>
              <w:numPr>
                <w:ilvl w:val="0"/>
                <w:numId w:val="12"/>
              </w:numPr>
              <w:spacing w:after="200" w:before="0" w:line="276" w:lineRule="auto"/>
              <w:ind w:left="1440" w:hanging="360"/>
              <w:rPr>
                <w:rFonts w:ascii="Lato" w:cs="Lato" w:eastAsia="Lato" w:hAnsi="Lato"/>
                <w:u w:val="none"/>
              </w:rPr>
            </w:pPr>
            <w:r w:rsidDel="00000000" w:rsidR="00000000" w:rsidRPr="00000000">
              <w:rPr>
                <w:rFonts w:ascii="Lato" w:cs="Lato" w:eastAsia="Lato" w:hAnsi="Lato"/>
                <w:i w:val="1"/>
                <w:iCs w:val="1"/>
                <w:rtl w:val="0"/>
              </w:rPr>
              <w:t xml:space="preserve">“</w:t>
            </w:r>
            <w:hyperlink r:id="rId27">
              <w:r w:rsidDel="00000000" w:rsidR="00000000" w:rsidRPr="00000000">
                <w:rPr>
                  <w:rFonts w:ascii="Lato" w:cs="Lato" w:eastAsia="Lato" w:hAnsi="Lato"/>
                  <w:color w:val="1155cc"/>
                  <w:u w:val="single"/>
                  <w:rtl w:val="0"/>
                </w:rPr>
                <w:t xml:space="preserve">Chicago’s Venezuelan Community In Limbo Amid Trump’s Push To End Deportation Protections,” </w:t>
              </w:r>
            </w:hyperlink>
            <w:hyperlink r:id="rId28">
              <w:r w:rsidDel="00000000" w:rsidR="00000000" w:rsidRPr="00000000">
                <w:rPr>
                  <w:rFonts w:ascii="Lato" w:cs="Lato" w:eastAsia="Lato" w:hAnsi="Lato"/>
                  <w:color w:val="1155cc"/>
                  <w:u w:val="single"/>
                  <w:rtl w:val="0"/>
                </w:rPr>
                <w:t xml:space="preserve">by </w:t>
              </w:r>
            </w:hyperlink>
            <w:hyperlink r:id="rId29">
              <w:r w:rsidDel="00000000" w:rsidR="00000000" w:rsidRPr="00000000">
                <w:rPr>
                  <w:rFonts w:ascii="Lato" w:cs="Lato" w:eastAsia="Lato" w:hAnsi="Lato"/>
                  <w:color w:val="1155cc"/>
                  <w:u w:val="single"/>
                  <w:rtl w:val="0"/>
                </w:rPr>
                <w:t xml:space="preserve">Fatema Hosseini</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for Borderless Magazine and Block Club Chicago</w:t>
            </w:r>
          </w:p>
          <w:p w:rsidR="00000000" w:rsidDel="00000000" w:rsidP="00000000" w:rsidRDefault="00000000" w:rsidRPr="00000000" w14:paraId="00000061">
            <w:pPr>
              <w:widowControl w:val="0"/>
              <w:numPr>
                <w:ilvl w:val="0"/>
                <w:numId w:val="6"/>
              </w:numPr>
              <w:spacing w:after="200" w:line="276" w:lineRule="auto"/>
              <w:ind w:left="720" w:hanging="360"/>
              <w:rPr>
                <w:rFonts w:ascii="Lato" w:cs="Lato" w:eastAsia="Lato" w:hAnsi="Lato"/>
                <w:u w:val="none"/>
              </w:rPr>
            </w:pPr>
            <w:r w:rsidDel="00000000" w:rsidR="00000000" w:rsidRPr="00000000">
              <w:rPr>
                <w:rFonts w:ascii="Lato" w:cs="Lato" w:eastAsia="Lato" w:hAnsi="Lato"/>
                <w:rtl w:val="0"/>
              </w:rPr>
              <w:t xml:space="preserve">Encourage students to either use the 3&amp;3 method to analyze the articles or leverage the essential questions to analyze the reporting.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Exploring the Resource(s)</w:t>
            </w:r>
          </w:p>
        </w:tc>
      </w:tr>
      <w:tr>
        <w:trPr>
          <w:cantSplit w:val="0"/>
          <w:trHeight w:val="787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64">
            <w:pPr>
              <w:pageBreakBefore w:val="0"/>
              <w:widowControl w:val="0"/>
              <w:spacing w:line="276" w:lineRule="auto"/>
              <w:ind w:left="0" w:firstLine="0"/>
              <w:rPr>
                <w:rFonts w:ascii="Lato" w:cs="Lato" w:eastAsia="Lato" w:hAnsi="Lato"/>
              </w:rPr>
            </w:pPr>
            <w:r w:rsidDel="00000000" w:rsidR="00000000" w:rsidRPr="00000000">
              <w:rPr>
                <w:rFonts w:ascii="Lato" w:cs="Lato" w:eastAsia="Lato" w:hAnsi="Lato"/>
                <w:rtl w:val="0"/>
              </w:rPr>
              <w:t xml:space="preserve">Have students read and analyze the Pulitzer Center reporting independently or in small groups.</w:t>
            </w:r>
          </w:p>
          <w:p w:rsidR="00000000" w:rsidDel="00000000" w:rsidP="00000000" w:rsidRDefault="00000000" w:rsidRPr="00000000" w14:paraId="00000065">
            <w:pPr>
              <w:numPr>
                <w:ilvl w:val="0"/>
                <w:numId w:val="2"/>
              </w:numPr>
              <w:spacing w:line="276" w:lineRule="auto"/>
              <w:ind w:left="720" w:hanging="360"/>
              <w:rPr>
                <w:rFonts w:ascii="Lato" w:cs="Lato" w:eastAsia="Lato" w:hAnsi="Lato"/>
                <w:u w:val="none"/>
              </w:rPr>
            </w:pPr>
            <w:hyperlink r:id="rId30">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 b</w:t>
            </w:r>
            <w:r w:rsidDel="00000000" w:rsidR="00000000" w:rsidRPr="00000000">
              <w:rPr>
                <w:rFonts w:ascii="Lato" w:cs="Lato" w:eastAsia="Lato" w:hAnsi="Lato"/>
                <w:rtl w:val="0"/>
              </w:rPr>
              <w:t xml:space="preserve">y Chip Mitchell and Anthony Vazquez from Democracy Solutions for the Chicago Sun-Times </w:t>
            </w:r>
            <w:r w:rsidDel="00000000" w:rsidR="00000000" w:rsidRPr="00000000">
              <w:rPr>
                <w:rtl w:val="0"/>
              </w:rPr>
            </w:r>
          </w:p>
          <w:p w:rsidR="00000000" w:rsidDel="00000000" w:rsidP="00000000" w:rsidRDefault="00000000" w:rsidRPr="00000000" w14:paraId="00000066">
            <w:pPr>
              <w:numPr>
                <w:ilvl w:val="0"/>
                <w:numId w:val="2"/>
              </w:numPr>
              <w:spacing w:line="276" w:lineRule="auto"/>
              <w:ind w:left="720" w:hanging="360"/>
              <w:rPr>
                <w:rFonts w:ascii="Lato" w:cs="Lato" w:eastAsia="Lato" w:hAnsi="Lato"/>
                <w:u w:val="none"/>
              </w:rPr>
            </w:pPr>
            <w:hyperlink r:id="rId31">
              <w:r w:rsidDel="00000000" w:rsidR="00000000" w:rsidRPr="00000000">
                <w:rPr>
                  <w:rFonts w:ascii="Lato" w:cs="Lato" w:eastAsia="Lato" w:hAnsi="Lato"/>
                  <w:color w:val="1155cc"/>
                  <w:u w:val="single"/>
                  <w:rtl w:val="0"/>
                </w:rPr>
                <w:t xml:space="preserve">"The Venezuelan Migrant Experience — in Colombia, in Chicago,"</w:t>
              </w:r>
            </w:hyperlink>
            <w:r w:rsidDel="00000000" w:rsidR="00000000" w:rsidRPr="00000000">
              <w:rPr>
                <w:rFonts w:ascii="Lato" w:cs="Lato" w:eastAsia="Lato" w:hAnsi="Lato"/>
                <w:rtl w:val="0"/>
              </w:rPr>
              <w:t xml:space="preserve"> by</w:t>
            </w:r>
            <w:r w:rsidDel="00000000" w:rsidR="00000000" w:rsidRPr="00000000">
              <w:rPr>
                <w:rFonts w:ascii="Lato" w:cs="Lato" w:eastAsia="Lato" w:hAnsi="Lato"/>
                <w:rtl w:val="0"/>
              </w:rPr>
              <w:t xml:space="preserve"> Chip Mitchell, Meha Ahmad, Sasha-Ann Simmons, and Anthony Vazquez from Democracy Solutions for WBEZ</w:t>
            </w:r>
          </w:p>
          <w:p w:rsidR="00000000" w:rsidDel="00000000" w:rsidP="00000000" w:rsidRDefault="00000000" w:rsidRPr="00000000" w14:paraId="00000067">
            <w:pPr>
              <w:numPr>
                <w:ilvl w:val="0"/>
                <w:numId w:val="2"/>
              </w:numPr>
              <w:spacing w:after="200" w:line="276" w:lineRule="auto"/>
              <w:ind w:left="720" w:hanging="360"/>
              <w:rPr>
                <w:rFonts w:ascii="Lato" w:cs="Lato" w:eastAsia="Lato" w:hAnsi="Lato"/>
                <w:u w:val="none"/>
              </w:rPr>
            </w:pPr>
            <w:hyperlink r:id="rId32">
              <w:r w:rsidDel="00000000" w:rsidR="00000000" w:rsidRPr="00000000">
                <w:rPr>
                  <w:rFonts w:ascii="Lato" w:cs="Lato" w:eastAsia="Lato" w:hAnsi="Lato"/>
                  <w:color w:val="1155cc"/>
                  <w:u w:val="single"/>
                  <w:rtl w:val="0"/>
                </w:rPr>
                <w:t xml:space="preserve">"What Colombia Can Teach Chicago About Managing a Migrant Wave,"</w:t>
              </w:r>
            </w:hyperlink>
            <w:r w:rsidDel="00000000" w:rsidR="00000000" w:rsidRPr="00000000">
              <w:rPr>
                <w:rFonts w:ascii="Lato" w:cs="Lato" w:eastAsia="Lato" w:hAnsi="Lato"/>
                <w:rtl w:val="0"/>
              </w:rPr>
              <w:t xml:space="preserve"> b</w:t>
            </w:r>
            <w:r w:rsidDel="00000000" w:rsidR="00000000" w:rsidRPr="00000000">
              <w:rPr>
                <w:rFonts w:ascii="Lato" w:cs="Lato" w:eastAsia="Lato" w:hAnsi="Lato"/>
                <w:rtl w:val="0"/>
              </w:rPr>
              <w:t xml:space="preserve">y Chip Mitchell and Anthony Vazquez from Democracy Solutions for WBEZ</w:t>
            </w:r>
          </w:p>
          <w:p w:rsidR="00000000" w:rsidDel="00000000" w:rsidP="00000000" w:rsidRDefault="00000000" w:rsidRPr="00000000" w14:paraId="00000068">
            <w:pPr>
              <w:pageBreakBefore w:val="0"/>
              <w:widowControl w:val="0"/>
              <w:spacing w:line="276" w:lineRule="auto"/>
              <w:ind w:left="0" w:firstLine="0"/>
              <w:rPr>
                <w:rFonts w:ascii="Lato" w:cs="Lato" w:eastAsia="Lato" w:hAnsi="Lato"/>
              </w:rPr>
            </w:pPr>
            <w:r w:rsidDel="00000000" w:rsidR="00000000" w:rsidRPr="00000000">
              <w:rPr>
                <w:rFonts w:ascii="Lato" w:cs="Lato" w:eastAsia="Lato" w:hAnsi="Lato"/>
                <w:u w:val="single"/>
                <w:rtl w:val="0"/>
              </w:rPr>
              <w:t xml:space="preserve">Questions to engage with the reporting</w:t>
            </w:r>
            <w:r w:rsidDel="00000000" w:rsidR="00000000" w:rsidRPr="00000000">
              <w:rPr>
                <w:rFonts w:ascii="Lato" w:cs="Lato" w:eastAsia="Lato" w:hAnsi="Lato"/>
                <w:rtl w:val="0"/>
              </w:rPr>
              <w:t xml:space="preserve">:</w:t>
            </w:r>
          </w:p>
          <w:p w:rsidR="00000000" w:rsidDel="00000000" w:rsidP="00000000" w:rsidRDefault="00000000" w:rsidRPr="00000000" w14:paraId="00000069">
            <w:pPr>
              <w:pageBreakBefore w:val="0"/>
              <w:widowControl w:val="0"/>
              <w:numPr>
                <w:ilvl w:val="0"/>
                <w:numId w:val="1"/>
              </w:numPr>
              <w:spacing w:line="276" w:lineRule="auto"/>
              <w:ind w:left="1440" w:hanging="360"/>
              <w:rPr>
                <w:rFonts w:ascii="Lato" w:cs="Lato" w:eastAsia="Lato" w:hAnsi="Lato"/>
                <w:i w:val="1"/>
                <w:iCs w:val="1"/>
                <w:u w:val="none"/>
              </w:rPr>
            </w:pPr>
            <w:r w:rsidDel="00000000" w:rsidR="00000000" w:rsidRPr="00000000">
              <w:rPr>
                <w:rFonts w:ascii="Lato" w:cs="Lato" w:eastAsia="Lato" w:hAnsi="Lato"/>
                <w:i w:val="1"/>
                <w:iCs w:val="1"/>
                <w:rtl w:val="0"/>
              </w:rPr>
              <w:t xml:space="preserve">What are some tangible ways that the Colombian government is handling Venezuelan immigration?  </w:t>
            </w:r>
          </w:p>
          <w:p w:rsidR="00000000" w:rsidDel="00000000" w:rsidP="00000000" w:rsidRDefault="00000000" w:rsidRPr="00000000" w14:paraId="0000006A">
            <w:pPr>
              <w:pageBreakBefore w:val="0"/>
              <w:widowControl w:val="0"/>
              <w:numPr>
                <w:ilvl w:val="0"/>
                <w:numId w:val="1"/>
              </w:numPr>
              <w:spacing w:line="276" w:lineRule="auto"/>
              <w:ind w:left="1440" w:hanging="360"/>
              <w:rPr>
                <w:rFonts w:ascii="Lato" w:cs="Lato" w:eastAsia="Lato" w:hAnsi="Lato"/>
                <w:i w:val="1"/>
                <w:iCs w:val="1"/>
                <w:u w:val="none"/>
              </w:rPr>
            </w:pPr>
            <w:r w:rsidDel="00000000" w:rsidR="00000000" w:rsidRPr="00000000">
              <w:rPr>
                <w:rFonts w:ascii="Lato" w:cs="Lato" w:eastAsia="Lato" w:hAnsi="Lato"/>
                <w:i w:val="1"/>
                <w:iCs w:val="1"/>
                <w:rtl w:val="0"/>
              </w:rPr>
              <w:t xml:space="preserve">What are some tangible ways that Chicago’s administration is handling Venezuelan immigration? </w:t>
            </w:r>
          </w:p>
          <w:p w:rsidR="00000000" w:rsidDel="00000000" w:rsidP="00000000" w:rsidRDefault="00000000" w:rsidRPr="00000000" w14:paraId="0000006B">
            <w:pPr>
              <w:pageBreakBefore w:val="0"/>
              <w:widowControl w:val="0"/>
              <w:numPr>
                <w:ilvl w:val="0"/>
                <w:numId w:val="1"/>
              </w:numPr>
              <w:spacing w:line="276" w:lineRule="auto"/>
              <w:ind w:left="1440" w:hanging="360"/>
              <w:rPr>
                <w:rFonts w:ascii="Lato" w:cs="Lato" w:eastAsia="Lato" w:hAnsi="Lato"/>
                <w:i w:val="1"/>
                <w:iCs w:val="1"/>
                <w:u w:val="none"/>
              </w:rPr>
            </w:pPr>
            <w:r w:rsidDel="00000000" w:rsidR="00000000" w:rsidRPr="00000000">
              <w:rPr>
                <w:rFonts w:ascii="Lato" w:cs="Lato" w:eastAsia="Lato" w:hAnsi="Lato"/>
                <w:i w:val="1"/>
                <w:iCs w:val="1"/>
                <w:rtl w:val="0"/>
              </w:rPr>
              <w:t xml:space="preserve"> How have the Colombian people responded to Venezuelan immigration?   </w:t>
            </w:r>
          </w:p>
          <w:p w:rsidR="00000000" w:rsidDel="00000000" w:rsidP="00000000" w:rsidRDefault="00000000" w:rsidRPr="00000000" w14:paraId="0000006C">
            <w:pPr>
              <w:pageBreakBefore w:val="0"/>
              <w:widowControl w:val="0"/>
              <w:numPr>
                <w:ilvl w:val="0"/>
                <w:numId w:val="1"/>
              </w:numPr>
              <w:spacing w:line="276" w:lineRule="auto"/>
              <w:ind w:left="1440" w:hanging="360"/>
              <w:rPr>
                <w:rFonts w:ascii="Lato" w:cs="Lato" w:eastAsia="Lato" w:hAnsi="Lato"/>
                <w:i w:val="1"/>
                <w:iCs w:val="1"/>
                <w:u w:val="none"/>
              </w:rPr>
            </w:pPr>
            <w:r w:rsidDel="00000000" w:rsidR="00000000" w:rsidRPr="00000000">
              <w:rPr>
                <w:rFonts w:ascii="Lato" w:cs="Lato" w:eastAsia="Lato" w:hAnsi="Lato"/>
                <w:i w:val="1"/>
                <w:iCs w:val="1"/>
                <w:rtl w:val="0"/>
              </w:rPr>
              <w:t xml:space="preserve">How have Chicagoans responded to Venezuelan immigration?</w:t>
            </w:r>
          </w:p>
          <w:p w:rsidR="00000000" w:rsidDel="00000000" w:rsidP="00000000" w:rsidRDefault="00000000" w:rsidRPr="00000000" w14:paraId="0000006D">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socio-political factors drive human migration?  </w:t>
            </w:r>
          </w:p>
          <w:p w:rsidR="00000000" w:rsidDel="00000000" w:rsidP="00000000" w:rsidRDefault="00000000" w:rsidRPr="00000000" w14:paraId="0000006E">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environmental factors drive human migration?  </w:t>
            </w:r>
          </w:p>
          <w:p w:rsidR="00000000" w:rsidDel="00000000" w:rsidP="00000000" w:rsidRDefault="00000000" w:rsidRPr="00000000" w14:paraId="0000006F">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economic factors drive human migration?  </w:t>
            </w:r>
          </w:p>
          <w:p w:rsidR="00000000" w:rsidDel="00000000" w:rsidP="00000000" w:rsidRDefault="00000000" w:rsidRPr="00000000" w14:paraId="00000070">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How do different government institutions (local and national)  handle migration waves?  </w:t>
            </w:r>
          </w:p>
          <w:p w:rsidR="00000000" w:rsidDel="00000000" w:rsidP="00000000" w:rsidRDefault="00000000" w:rsidRPr="00000000" w14:paraId="00000071">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parallels can we make between various historic and contemporary migratory waves?  </w:t>
            </w:r>
          </w:p>
          <w:p w:rsidR="00000000" w:rsidDel="00000000" w:rsidP="00000000" w:rsidRDefault="00000000" w:rsidRPr="00000000" w14:paraId="00000072">
            <w:pPr>
              <w:widowControl w:val="0"/>
              <w:numPr>
                <w:ilvl w:val="0"/>
                <w:numId w:val="1"/>
              </w:numPr>
              <w:spacing w:line="276" w:lineRule="auto"/>
              <w:ind w:left="1440" w:hanging="360"/>
              <w:rPr>
                <w:rFonts w:ascii="Lato" w:cs="Lato" w:eastAsia="Lato" w:hAnsi="Lato"/>
              </w:rPr>
            </w:pPr>
            <w:r w:rsidDel="00000000" w:rsidR="00000000" w:rsidRPr="00000000">
              <w:rPr>
                <w:rFonts w:ascii="Lato" w:cs="Lato" w:eastAsia="Lato" w:hAnsi="Lato"/>
                <w:rtl w:val="0"/>
              </w:rPr>
              <w:t xml:space="preserve">In what healthy and humane ways can a general populous (the people) welcome migrant/refugee/immigrant populations?</w:t>
            </w:r>
            <w:r w:rsidDel="00000000" w:rsidR="00000000" w:rsidRPr="00000000">
              <w:rPr>
                <w:rtl w:val="0"/>
              </w:rPr>
            </w:r>
          </w:p>
          <w:p w:rsidR="00000000" w:rsidDel="00000000" w:rsidP="00000000" w:rsidRDefault="00000000" w:rsidRPr="00000000" w14:paraId="00000073">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74">
            <w:pPr>
              <w:widowControl w:val="0"/>
              <w:spacing w:line="276" w:lineRule="auto"/>
              <w:rPr>
                <w:rFonts w:ascii="Lato" w:cs="Lato" w:eastAsia="Lato" w:hAnsi="Lato"/>
                <w:i w:val="1"/>
                <w:iCs w:val="1"/>
              </w:rPr>
            </w:pPr>
            <w:r w:rsidDel="00000000" w:rsidR="00000000" w:rsidRPr="00000000">
              <w:rPr>
                <w:rFonts w:ascii="Lato" w:cs="Lato" w:eastAsia="Lato" w:hAnsi="Lato"/>
                <w:i w:val="1"/>
                <w:iCs w:val="1"/>
                <w:rtl w:val="0"/>
              </w:rPr>
              <w:t xml:space="preserve">**Educator note: share the questions </w:t>
            </w:r>
            <w:r w:rsidDel="00000000" w:rsidR="00000000" w:rsidRPr="00000000">
              <w:rPr>
                <w:rFonts w:ascii="Lato" w:cs="Lato" w:eastAsia="Lato" w:hAnsi="Lato"/>
                <w:b w:val="1"/>
                <w:bCs w:val="1"/>
                <w:i w:val="1"/>
                <w:iCs w:val="1"/>
                <w:rtl w:val="0"/>
              </w:rPr>
              <w:t xml:space="preserve">before</w:t>
            </w:r>
            <w:r w:rsidDel="00000000" w:rsidR="00000000" w:rsidRPr="00000000">
              <w:rPr>
                <w:rFonts w:ascii="Lato" w:cs="Lato" w:eastAsia="Lato" w:hAnsi="Lato"/>
                <w:i w:val="1"/>
                <w:iCs w:val="1"/>
                <w:rtl w:val="0"/>
              </w:rPr>
              <w:t xml:space="preserve"> sharing the reporting.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77">
            <w:pPr>
              <w:widowControl w:val="0"/>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should analyze the local articles and Pulitzer Center articles through dialectical journaling.</w:t>
            </w:r>
          </w:p>
          <w:p w:rsidR="00000000" w:rsidDel="00000000" w:rsidP="00000000" w:rsidRDefault="00000000" w:rsidRPr="00000000" w14:paraId="00000078">
            <w:pPr>
              <w:widowControl w:val="0"/>
              <w:numPr>
                <w:ilvl w:val="1"/>
                <w:numId w:val="11"/>
              </w:numPr>
              <w:spacing w:line="276" w:lineRule="auto"/>
              <w:ind w:left="1440" w:hanging="360"/>
              <w:rPr>
                <w:rFonts w:ascii="Lato" w:cs="Lato" w:eastAsia="Lato" w:hAnsi="Lato"/>
              </w:rPr>
            </w:pPr>
            <w:r w:rsidDel="00000000" w:rsidR="00000000" w:rsidRPr="00000000">
              <w:rPr>
                <w:rFonts w:ascii="Lato" w:cs="Lato" w:eastAsia="Lato" w:hAnsi="Lato"/>
                <w:rtl w:val="0"/>
              </w:rPr>
              <w:t xml:space="preserve">Introduce the dialectical journal strategy as a means of processing all of the resources explored.</w:t>
            </w:r>
          </w:p>
          <w:p w:rsidR="00000000" w:rsidDel="00000000" w:rsidP="00000000" w:rsidRDefault="00000000" w:rsidRPr="00000000" w14:paraId="00000079">
            <w:pPr>
              <w:widowControl w:val="0"/>
              <w:numPr>
                <w:ilvl w:val="1"/>
                <w:numId w:val="11"/>
              </w:numPr>
              <w:spacing w:line="276" w:lineRule="auto"/>
              <w:ind w:left="1440" w:hanging="360"/>
              <w:rPr>
                <w:rFonts w:ascii="Lato" w:cs="Lato" w:eastAsia="Lato" w:hAnsi="Lato"/>
              </w:rPr>
            </w:pPr>
            <w:r w:rsidDel="00000000" w:rsidR="00000000" w:rsidRPr="00000000">
              <w:rPr>
                <w:rFonts w:ascii="Lato" w:cs="Lato" w:eastAsia="Lato" w:hAnsi="Lato"/>
                <w:rtl w:val="0"/>
              </w:rPr>
              <w:t xml:space="preserve">Review the </w:t>
            </w:r>
            <w:hyperlink r:id="rId33">
              <w:r w:rsidDel="00000000" w:rsidR="00000000" w:rsidRPr="00000000">
                <w:rPr>
                  <w:rFonts w:ascii="Lato" w:cs="Lato" w:eastAsia="Lato" w:hAnsi="Lato"/>
                  <w:color w:val="1155cc"/>
                  <w:u w:val="single"/>
                  <w:rtl w:val="0"/>
                </w:rPr>
                <w:t xml:space="preserve">Dialectical </w:t>
              </w:r>
            </w:hyperlink>
            <w:hyperlink r:id="rId34">
              <w:r w:rsidDel="00000000" w:rsidR="00000000" w:rsidRPr="00000000">
                <w:rPr>
                  <w:rFonts w:ascii="Lato" w:cs="Lato" w:eastAsia="Lato" w:hAnsi="Lato"/>
                  <w:color w:val="1155cc"/>
                  <w:u w:val="single"/>
                  <w:rtl w:val="0"/>
                </w:rPr>
                <w:t xml:space="preserve">Journal</w:t>
              </w:r>
            </w:hyperlink>
            <w:hyperlink r:id="rId35">
              <w:r w:rsidDel="00000000" w:rsidR="00000000" w:rsidRPr="00000000">
                <w:rPr>
                  <w:rFonts w:ascii="Lato" w:cs="Lato" w:eastAsia="Lato" w:hAnsi="Lato"/>
                  <w:color w:val="1155cc"/>
                  <w:u w:val="single"/>
                  <w:rtl w:val="0"/>
                </w:rPr>
                <w:t xml:space="preserve"> template</w:t>
              </w:r>
            </w:hyperlink>
            <w:r w:rsidDel="00000000" w:rsidR="00000000" w:rsidRPr="00000000">
              <w:rPr>
                <w:rtl w:val="0"/>
              </w:rPr>
            </w:r>
          </w:p>
          <w:p w:rsidR="00000000" w:rsidDel="00000000" w:rsidP="00000000" w:rsidRDefault="00000000" w:rsidRPr="00000000" w14:paraId="0000007A">
            <w:pPr>
              <w:widowControl w:val="0"/>
              <w:numPr>
                <w:ilvl w:val="1"/>
                <w:numId w:val="11"/>
              </w:numPr>
              <w:spacing w:after="200" w:before="0" w:line="276" w:lineRule="auto"/>
              <w:ind w:left="1440" w:hanging="360"/>
              <w:rPr>
                <w:rFonts w:ascii="Lato" w:cs="Lato" w:eastAsia="Lato" w:hAnsi="Lato"/>
              </w:rPr>
            </w:pPr>
            <w:r w:rsidDel="00000000" w:rsidR="00000000" w:rsidRPr="00000000">
              <w:rPr>
                <w:rFonts w:ascii="Lato" w:cs="Lato" w:eastAsia="Lato" w:hAnsi="Lato"/>
                <w:rtl w:val="0"/>
              </w:rPr>
              <w:t xml:space="preserve">Hold space for students to use the dialectical journal template to process each out the resources. </w:t>
            </w:r>
          </w:p>
          <w:p w:rsidR="00000000" w:rsidDel="00000000" w:rsidP="00000000" w:rsidRDefault="00000000" w:rsidRPr="00000000" w14:paraId="0000007B">
            <w:pPr>
              <w:widowControl w:val="0"/>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Share Aloud: Instructors should make space for students to share their Dialectical Journal entries in a way that makes sense for their classroom community (e.g. voluntary, required, oral or written exit ticket).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Performance 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widowControl w:val="0"/>
              <w:spacing w:line="276" w:lineRule="auto"/>
              <w:rPr>
                <w:rFonts w:ascii="Lato" w:cs="Lato" w:eastAsia="Lato" w:hAnsi="Lato"/>
                <w:u w:val="single"/>
              </w:rPr>
            </w:pPr>
            <w:r w:rsidDel="00000000" w:rsidR="00000000" w:rsidRPr="00000000">
              <w:rPr>
                <w:rtl w:val="0"/>
              </w:rPr>
            </w:r>
          </w:p>
          <w:p w:rsidR="00000000" w:rsidDel="00000000" w:rsidP="00000000" w:rsidRDefault="00000000" w:rsidRPr="00000000" w14:paraId="0000007E">
            <w:pPr>
              <w:pageBreakBefore w:val="0"/>
              <w:widowControl w:val="0"/>
              <w:spacing w:line="276" w:lineRule="auto"/>
              <w:rPr>
                <w:rFonts w:ascii="Lato" w:cs="Lato" w:eastAsia="Lato" w:hAnsi="Lato"/>
                <w:u w:val="single"/>
              </w:rPr>
            </w:pPr>
            <w:r w:rsidDel="00000000" w:rsidR="00000000" w:rsidRPr="00000000">
              <w:rPr>
                <w:rFonts w:ascii="Lato" w:cs="Lato" w:eastAsia="Lato" w:hAnsi="Lato"/>
                <w:u w:val="single"/>
                <w:rtl w:val="0"/>
              </w:rPr>
              <w:t xml:space="preserve">Writing </w:t>
            </w:r>
            <w:r w:rsidDel="00000000" w:rsidR="00000000" w:rsidRPr="00000000">
              <w:rPr>
                <w:rFonts w:ascii="Lato" w:cs="Lato" w:eastAsia="Lato" w:hAnsi="Lato"/>
                <w:u w:val="single"/>
                <w:rtl w:val="0"/>
              </w:rPr>
              <w:t xml:space="preserve">Workshop</w:t>
            </w:r>
            <w:r w:rsidDel="00000000" w:rsidR="00000000" w:rsidRPr="00000000">
              <w:rPr>
                <w:rFonts w:ascii="Lato" w:cs="Lato" w:eastAsia="Lato" w:hAnsi="Lato"/>
                <w:u w:val="single"/>
                <w:rtl w:val="0"/>
              </w:rPr>
              <w:t xml:space="preserve">: Open Letters</w:t>
            </w:r>
          </w:p>
          <w:p w:rsidR="00000000" w:rsidDel="00000000" w:rsidP="00000000" w:rsidRDefault="00000000" w:rsidRPr="00000000" w14:paraId="0000007F">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Each student will compose a letter to a ‘newcomer’ with a similar identity.  </w:t>
            </w:r>
          </w:p>
          <w:p w:rsidR="00000000" w:rsidDel="00000000" w:rsidP="00000000" w:rsidRDefault="00000000" w:rsidRPr="00000000" w14:paraId="00000080">
            <w:pPr>
              <w:pageBreakBefore w:val="0"/>
              <w:widowControl w:val="0"/>
              <w:numPr>
                <w:ilvl w:val="0"/>
                <w:numId w:val="3"/>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Begin the process with a whole class brainstorm session to compile a list of topics; possible topics include:</w:t>
            </w:r>
          </w:p>
          <w:p w:rsidR="00000000" w:rsidDel="00000000" w:rsidP="00000000" w:rsidRDefault="00000000" w:rsidRPr="00000000" w14:paraId="00000081">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School</w:t>
            </w:r>
          </w:p>
          <w:p w:rsidR="00000000" w:rsidDel="00000000" w:rsidP="00000000" w:rsidRDefault="00000000" w:rsidRPr="00000000" w14:paraId="00000082">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Getting around the city</w:t>
            </w:r>
          </w:p>
          <w:p w:rsidR="00000000" w:rsidDel="00000000" w:rsidP="00000000" w:rsidRDefault="00000000" w:rsidRPr="00000000" w14:paraId="00000083">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Friendships</w:t>
            </w:r>
          </w:p>
          <w:p w:rsidR="00000000" w:rsidDel="00000000" w:rsidP="00000000" w:rsidRDefault="00000000" w:rsidRPr="00000000" w14:paraId="00000084">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Weather</w:t>
            </w:r>
          </w:p>
          <w:p w:rsidR="00000000" w:rsidDel="00000000" w:rsidP="00000000" w:rsidRDefault="00000000" w:rsidRPr="00000000" w14:paraId="00000085">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Food</w:t>
            </w:r>
          </w:p>
          <w:p w:rsidR="00000000" w:rsidDel="00000000" w:rsidP="00000000" w:rsidRDefault="00000000" w:rsidRPr="00000000" w14:paraId="00000086">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Clothing</w:t>
            </w:r>
          </w:p>
          <w:p w:rsidR="00000000" w:rsidDel="00000000" w:rsidP="00000000" w:rsidRDefault="00000000" w:rsidRPr="00000000" w14:paraId="00000087">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Neighborhoods</w:t>
            </w:r>
          </w:p>
          <w:p w:rsidR="00000000" w:rsidDel="00000000" w:rsidP="00000000" w:rsidRDefault="00000000" w:rsidRPr="00000000" w14:paraId="00000088">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Cultural Opportunities</w:t>
            </w:r>
          </w:p>
          <w:p w:rsidR="00000000" w:rsidDel="00000000" w:rsidP="00000000" w:rsidRDefault="00000000" w:rsidRPr="00000000" w14:paraId="00000089">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Work Opportunities</w:t>
            </w:r>
          </w:p>
          <w:p w:rsidR="00000000" w:rsidDel="00000000" w:rsidP="00000000" w:rsidRDefault="00000000" w:rsidRPr="00000000" w14:paraId="0000008A">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Learning English</w:t>
            </w:r>
          </w:p>
          <w:p w:rsidR="00000000" w:rsidDel="00000000" w:rsidP="00000000" w:rsidRDefault="00000000" w:rsidRPr="00000000" w14:paraId="0000008B">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Dealing with negativity/trauma</w:t>
            </w:r>
          </w:p>
          <w:p w:rsidR="00000000" w:rsidDel="00000000" w:rsidP="00000000" w:rsidRDefault="00000000" w:rsidRPr="00000000" w14:paraId="0000008C">
            <w:pPr>
              <w:widowControl w:val="0"/>
              <w:numPr>
                <w:ilvl w:val="1"/>
                <w:numId w:val="3"/>
              </w:numPr>
              <w:spacing w:line="276" w:lineRule="auto"/>
              <w:ind w:left="1440" w:hanging="360"/>
              <w:rPr>
                <w:rFonts w:ascii="Lato" w:cs="Lato" w:eastAsia="Lato" w:hAnsi="Lato"/>
              </w:rPr>
            </w:pPr>
            <w:r w:rsidDel="00000000" w:rsidR="00000000" w:rsidRPr="00000000">
              <w:rPr>
                <w:rFonts w:ascii="Lato" w:cs="Lato" w:eastAsia="Lato" w:hAnsi="Lato"/>
                <w:rtl w:val="0"/>
              </w:rPr>
              <w:t xml:space="preserve">Feeling alone</w:t>
            </w:r>
          </w:p>
          <w:p w:rsidR="00000000" w:rsidDel="00000000" w:rsidP="00000000" w:rsidRDefault="00000000" w:rsidRPr="00000000" w14:paraId="0000008D">
            <w:pPr>
              <w:pageBreakBefore w:val="0"/>
              <w:widowControl w:val="0"/>
              <w:numPr>
                <w:ilvl w:val="1"/>
                <w:numId w:val="3"/>
              </w:numPr>
              <w:spacing w:after="200" w:before="0" w:line="276" w:lineRule="auto"/>
              <w:ind w:left="1440" w:hanging="360"/>
              <w:rPr>
                <w:rFonts w:ascii="Lato" w:cs="Lato" w:eastAsia="Lato" w:hAnsi="Lato"/>
                <w:u w:val="none"/>
              </w:rPr>
            </w:pPr>
            <w:r w:rsidDel="00000000" w:rsidR="00000000" w:rsidRPr="00000000">
              <w:rPr>
                <w:rFonts w:ascii="Lato" w:cs="Lato" w:eastAsia="Lato" w:hAnsi="Lato"/>
                <w:rtl w:val="0"/>
              </w:rPr>
              <w:t xml:space="preserve">Identity </w:t>
            </w:r>
          </w:p>
          <w:p w:rsidR="00000000" w:rsidDel="00000000" w:rsidP="00000000" w:rsidRDefault="00000000" w:rsidRPr="00000000" w14:paraId="0000008E">
            <w:pPr>
              <w:pageBreakBefore w:val="0"/>
              <w:widowControl w:val="0"/>
              <w:numPr>
                <w:ilvl w:val="0"/>
                <w:numId w:val="3"/>
              </w:numPr>
              <w:spacing w:after="200" w:before="0" w:line="276" w:lineRule="auto"/>
              <w:ind w:left="720" w:hanging="360"/>
              <w:rPr>
                <w:rFonts w:ascii="Lato" w:cs="Lato" w:eastAsia="Lato" w:hAnsi="Lato"/>
                <w:u w:val="none"/>
              </w:rPr>
            </w:pPr>
            <w:r w:rsidDel="00000000" w:rsidR="00000000" w:rsidRPr="00000000">
              <w:rPr>
                <w:rFonts w:ascii="Lato" w:cs="Lato" w:eastAsia="Lato" w:hAnsi="Lato"/>
                <w:rtl w:val="0"/>
              </w:rPr>
              <w:t xml:space="preserve">Direct students to independently select three topics that they will expound upon in their letters.  </w:t>
            </w:r>
          </w:p>
          <w:p w:rsidR="00000000" w:rsidDel="00000000" w:rsidP="00000000" w:rsidRDefault="00000000" w:rsidRPr="00000000" w14:paraId="0000008F">
            <w:pPr>
              <w:pageBreakBefore w:val="0"/>
              <w:widowControl w:val="0"/>
              <w:numPr>
                <w:ilvl w:val="0"/>
                <w:numId w:val="3"/>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Provide direct instruction on the mechanics of letter-writing, relevant Rhetorical Devices, and the nuances of Open Letters. </w:t>
            </w:r>
          </w:p>
          <w:p w:rsidR="00000000" w:rsidDel="00000000" w:rsidP="00000000" w:rsidRDefault="00000000" w:rsidRPr="00000000" w14:paraId="00000090">
            <w:pPr>
              <w:pageBreakBefore w:val="0"/>
              <w:widowControl w:val="0"/>
              <w:numPr>
                <w:ilvl w:val="1"/>
                <w:numId w:val="3"/>
              </w:numPr>
              <w:spacing w:after="200" w:before="0" w:line="276" w:lineRule="auto"/>
              <w:ind w:left="1440" w:hanging="360"/>
              <w:rPr>
                <w:rFonts w:ascii="Lato" w:cs="Lato" w:eastAsia="Lato" w:hAnsi="Lato"/>
                <w:u w:val="none"/>
              </w:rPr>
            </w:pPr>
            <w:r w:rsidDel="00000000" w:rsidR="00000000" w:rsidRPr="00000000">
              <w:rPr>
                <w:rFonts w:ascii="Lato" w:cs="Lato" w:eastAsia="Lato" w:hAnsi="Lato"/>
                <w:rtl w:val="0"/>
              </w:rPr>
              <w:t xml:space="preserve">If students have not already explored notable/historic open letters (e.g. Letter from a Birmingham Jail by Dr. Martin Luther King, Letter to My Nephew by James Baldwin, Slavery and the Boston Riot by Angelina E. Grimke), that exploration should take place at this juncture.  </w:t>
            </w:r>
          </w:p>
          <w:p w:rsidR="00000000" w:rsidDel="00000000" w:rsidP="00000000" w:rsidRDefault="00000000" w:rsidRPr="00000000" w14:paraId="00000091">
            <w:pPr>
              <w:pageBreakBefore w:val="0"/>
              <w:widowControl w:val="0"/>
              <w:numPr>
                <w:ilvl w:val="0"/>
                <w:numId w:val="3"/>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Hold space for students to compose their letters.</w:t>
            </w:r>
          </w:p>
          <w:p w:rsidR="00000000" w:rsidDel="00000000" w:rsidP="00000000" w:rsidRDefault="00000000" w:rsidRPr="00000000" w14:paraId="00000092">
            <w:pPr>
              <w:pageBreakBefore w:val="0"/>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3">
            <w:pPr>
              <w:pageBreakBefore w:val="0"/>
              <w:widowControl w:val="0"/>
              <w:spacing w:line="276" w:lineRule="auto"/>
              <w:rPr>
                <w:rFonts w:ascii="Lato" w:cs="Lato" w:eastAsia="Lato" w:hAnsi="Lato"/>
              </w:rPr>
            </w:pPr>
            <w:r w:rsidDel="00000000" w:rsidR="00000000" w:rsidRPr="00000000">
              <w:rPr>
                <w:rFonts w:ascii="Lato" w:cs="Lato" w:eastAsia="Lato" w:hAnsi="Lato"/>
                <w:u w:val="single"/>
                <w:rtl w:val="0"/>
              </w:rPr>
              <w:t xml:space="preserve">Supplemental Reading: Open Letters</w:t>
            </w:r>
            <w:r w:rsidDel="00000000" w:rsidR="00000000" w:rsidRPr="00000000">
              <w:rPr>
                <w:rFonts w:ascii="Lato" w:cs="Lato" w:eastAsia="Lato" w:hAnsi="Lato"/>
                <w:rtl w:val="0"/>
              </w:rPr>
              <w:t xml:space="preserve">:</w:t>
            </w:r>
          </w:p>
          <w:p w:rsidR="00000000" w:rsidDel="00000000" w:rsidP="00000000" w:rsidRDefault="00000000" w:rsidRPr="00000000" w14:paraId="00000094">
            <w:pPr>
              <w:pageBreakBefore w:val="0"/>
              <w:widowControl w:val="0"/>
              <w:numPr>
                <w:ilvl w:val="0"/>
                <w:numId w:val="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James Baldwin’s Letter to Angela Davis</w:t>
            </w:r>
          </w:p>
          <w:p w:rsidR="00000000" w:rsidDel="00000000" w:rsidP="00000000" w:rsidRDefault="00000000" w:rsidRPr="00000000" w14:paraId="00000095">
            <w:pPr>
              <w:pageBreakBefore w:val="0"/>
              <w:widowControl w:val="0"/>
              <w:numPr>
                <w:ilvl w:val="0"/>
                <w:numId w:val="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Rachel Cory’s Letters to Her Mother</w:t>
            </w:r>
          </w:p>
          <w:p w:rsidR="00000000" w:rsidDel="00000000" w:rsidP="00000000" w:rsidRDefault="00000000" w:rsidRPr="00000000" w14:paraId="00000096">
            <w:pPr>
              <w:pageBreakBefore w:val="0"/>
              <w:widowControl w:val="0"/>
              <w:numPr>
                <w:ilvl w:val="0"/>
                <w:numId w:val="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A Letter to My Son by Ta’Nehisi Coates</w:t>
            </w:r>
          </w:p>
          <w:p w:rsidR="00000000" w:rsidDel="00000000" w:rsidP="00000000" w:rsidRDefault="00000000" w:rsidRPr="00000000" w14:paraId="00000097">
            <w:pPr>
              <w:pageBreakBefore w:val="0"/>
              <w:widowControl w:val="0"/>
              <w:numPr>
                <w:ilvl w:val="0"/>
                <w:numId w:val="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Dear Woke Brown Girl</w:t>
            </w:r>
          </w:p>
          <w:p w:rsidR="00000000" w:rsidDel="00000000" w:rsidP="00000000" w:rsidRDefault="00000000" w:rsidRPr="00000000" w14:paraId="00000098">
            <w:pPr>
              <w:pageBreakBefore w:val="0"/>
              <w:widowControl w:val="0"/>
              <w:numPr>
                <w:ilvl w:val="0"/>
                <w:numId w:val="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A Letter From Young Asian-Americans To Their Families About Black Lives Matter</w:t>
            </w:r>
          </w:p>
        </w:tc>
      </w:tr>
      <w:tr>
        <w:trPr>
          <w:cantSplit w:val="0"/>
          <w:trHeight w:val="542.000000000009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76" w:lineRule="auto"/>
              <w:jc w:val="center"/>
              <w:rPr>
                <w:rFonts w:ascii="Lato" w:cs="Lato" w:eastAsia="Lato" w:hAnsi="Lato"/>
                <w:b w:val="1"/>
                <w:bCs w:val="1"/>
              </w:rPr>
            </w:pPr>
            <w:r w:rsidDel="00000000" w:rsidR="00000000" w:rsidRPr="00000000">
              <w:rPr>
                <w:rFonts w:ascii="Lato" w:cs="Lato" w:eastAsia="Lato" w:hAnsi="Lato"/>
                <w:b w:val="1"/>
                <w:bCs w:val="1"/>
                <w:sz w:val="24"/>
                <w:szCs w:val="24"/>
                <w:rtl w:val="0"/>
              </w:rPr>
              <w:t xml:space="preserve">Assessment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widowControl w:val="0"/>
              <w:spacing w:line="276" w:lineRule="auto"/>
              <w:rPr>
                <w:rFonts w:ascii="Lato" w:cs="Lato" w:eastAsia="Lato" w:hAnsi="Lato"/>
                <w:b w:val="1"/>
                <w:bCs w:val="1"/>
                <w:u w:val="single"/>
              </w:rPr>
            </w:pPr>
            <w:r w:rsidDel="00000000" w:rsidR="00000000" w:rsidRPr="00000000">
              <w:rPr>
                <w:rtl w:val="0"/>
              </w:rPr>
            </w:r>
          </w:p>
          <w:p w:rsidR="00000000" w:rsidDel="00000000" w:rsidP="00000000" w:rsidRDefault="00000000" w:rsidRPr="00000000" w14:paraId="0000009B">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Create rubrics for the following activities:</w:t>
              <w:br w:type="textWrapping"/>
            </w:r>
          </w:p>
          <w:p w:rsidR="00000000" w:rsidDel="00000000" w:rsidP="00000000" w:rsidRDefault="00000000" w:rsidRPr="00000000" w14:paraId="0000009C">
            <w:pPr>
              <w:pageBreakBefore w:val="0"/>
              <w:widowControl w:val="0"/>
              <w:spacing w:line="276" w:lineRule="auto"/>
              <w:rPr>
                <w:rFonts w:ascii="Lato" w:cs="Lato" w:eastAsia="Lato" w:hAnsi="Lato"/>
                <w:b w:val="1"/>
                <w:bCs w:val="1"/>
                <w:u w:val="single"/>
              </w:rPr>
            </w:pPr>
            <w:r w:rsidDel="00000000" w:rsidR="00000000" w:rsidRPr="00000000">
              <w:rPr>
                <w:rFonts w:ascii="Lato" w:cs="Lato" w:eastAsia="Lato" w:hAnsi="Lato"/>
                <w:b w:val="1"/>
                <w:bCs w:val="1"/>
                <w:u w:val="single"/>
                <w:rtl w:val="0"/>
              </w:rPr>
              <w:t xml:space="preserve">Dialectical Journal  Rubric</w:t>
            </w:r>
          </w:p>
          <w:p w:rsidR="00000000" w:rsidDel="00000000" w:rsidP="00000000" w:rsidRDefault="00000000" w:rsidRPr="00000000" w14:paraId="0000009D">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Rhetorical Appeals</w:t>
            </w:r>
          </w:p>
          <w:p w:rsidR="00000000" w:rsidDel="00000000" w:rsidP="00000000" w:rsidRDefault="00000000" w:rsidRPr="00000000" w14:paraId="0000009E">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Rhetorical Context (e.g., Author’s Purpose, Setting)</w:t>
            </w:r>
          </w:p>
          <w:p w:rsidR="00000000" w:rsidDel="00000000" w:rsidP="00000000" w:rsidRDefault="00000000" w:rsidRPr="00000000" w14:paraId="0000009F">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Analysis</w:t>
            </w:r>
          </w:p>
          <w:p w:rsidR="00000000" w:rsidDel="00000000" w:rsidP="00000000" w:rsidRDefault="00000000" w:rsidRPr="00000000" w14:paraId="000000A0">
            <w:pPr>
              <w:pageBreakBefore w:val="0"/>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A1">
            <w:pPr>
              <w:pageBreakBefore w:val="0"/>
              <w:widowControl w:val="0"/>
              <w:spacing w:line="276" w:lineRule="auto"/>
              <w:rPr>
                <w:rFonts w:ascii="Lato" w:cs="Lato" w:eastAsia="Lato" w:hAnsi="Lato"/>
                <w:b w:val="1"/>
                <w:bCs w:val="1"/>
                <w:u w:val="single"/>
              </w:rPr>
            </w:pPr>
            <w:r w:rsidDel="00000000" w:rsidR="00000000" w:rsidRPr="00000000">
              <w:rPr>
                <w:rFonts w:ascii="Lato" w:cs="Lato" w:eastAsia="Lato" w:hAnsi="Lato"/>
                <w:b w:val="1"/>
                <w:bCs w:val="1"/>
                <w:u w:val="single"/>
                <w:rtl w:val="0"/>
              </w:rPr>
              <w:t xml:space="preserve">Letter Writing Rubric</w:t>
            </w:r>
          </w:p>
          <w:p w:rsidR="00000000" w:rsidDel="00000000" w:rsidP="00000000" w:rsidRDefault="00000000" w:rsidRPr="00000000" w14:paraId="000000A2">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Mechanics (e.g., grammar, punctuation, sentence </w:t>
            </w:r>
            <w:r w:rsidDel="00000000" w:rsidR="00000000" w:rsidRPr="00000000">
              <w:rPr>
                <w:rFonts w:ascii="Lato" w:cs="Lato" w:eastAsia="Lato" w:hAnsi="Lato"/>
                <w:rtl w:val="0"/>
              </w:rPr>
              <w:t xml:space="preserve">structure</w:t>
            </w:r>
            <w:r w:rsidDel="00000000" w:rsidR="00000000" w:rsidRPr="00000000">
              <w:rPr>
                <w:rFonts w:ascii="Lato" w:cs="Lato" w:eastAsia="Lato" w:hAnsi="Lato"/>
                <w:rtl w:val="0"/>
              </w:rPr>
              <w:t xml:space="preserve">)</w:t>
            </w:r>
          </w:p>
          <w:p w:rsidR="00000000" w:rsidDel="00000000" w:rsidP="00000000" w:rsidRDefault="00000000" w:rsidRPr="00000000" w14:paraId="000000A3">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Rhetorical Appeals</w:t>
            </w:r>
            <w:r w:rsidDel="00000000" w:rsidR="00000000" w:rsidRPr="00000000">
              <w:rPr>
                <w:rtl w:val="0"/>
              </w:rPr>
            </w:r>
          </w:p>
        </w:tc>
      </w:tr>
    </w:tbl>
    <w:p w:rsidR="00000000" w:rsidDel="00000000" w:rsidP="00000000" w:rsidRDefault="00000000" w:rsidRPr="00000000" w14:paraId="000000A4">
      <w:pPr>
        <w:rPr>
          <w:rFonts w:ascii="Lato" w:cs="Lato" w:eastAsia="Lato" w:hAnsi="Lato"/>
        </w:rPr>
      </w:pPr>
      <w:r w:rsidDel="00000000" w:rsidR="00000000" w:rsidRPr="00000000">
        <w:rPr>
          <w:rtl w:val="0"/>
        </w:rPr>
      </w:r>
    </w:p>
    <w:sectPr>
      <w:headerReference r:id="rId36" w:type="default"/>
      <w:footerReference r:id="rId37"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jc w:val="right"/>
      <w:rPr>
        <w:rFonts w:ascii="Lato" w:cs="Lato" w:eastAsia="Lato" w:hAnsi="Lato"/>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7</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spacing w:line="276" w:lineRule="auto"/>
      <w:rPr>
        <w:rFonts w:ascii="Arial" w:cs="Arial" w:eastAsia="Arial" w:hAnsi="Arial"/>
      </w:rPr>
    </w:pPr>
    <w:r w:rsidDel="00000000" w:rsidR="00000000" w:rsidRPr="00000000">
      <w:rPr>
        <w:rFonts w:ascii="Lato" w:cs="Lato" w:eastAsia="Lato" w:hAnsi="Lato"/>
        <w:rtl w:val="0"/>
      </w:rPr>
      <w:t xml:space="preserve">Ink and Empathy: Bridging Borders Through Letters                                                                             </w:t>
      <w:tab/>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5229225</wp:posOffset>
          </wp:positionH>
          <wp:positionV relativeFrom="paragraph">
            <wp:posOffset>-22224</wp:posOffset>
          </wp:positionV>
          <wp:extent cx="1527137" cy="20028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27137" cy="200280"/>
                  </a:xfrm>
                  <a:prstGeom prst="rect"/>
                  <a:ln/>
                </pic:spPr>
              </pic:pic>
            </a:graphicData>
          </a:graphic>
        </wp:anchor>
      </w:drawing>
    </w:r>
  </w:p>
  <w:p w:rsidR="00000000" w:rsidDel="00000000" w:rsidP="00000000" w:rsidRDefault="00000000" w:rsidRPr="00000000" w14:paraId="000000A6">
    <w:pPr>
      <w:spacing w:line="276" w:lineRule="auto"/>
      <w:rPr>
        <w:rFonts w:ascii="Lato" w:cs="Lato" w:eastAsia="Lato" w:hAnsi="Lato"/>
        <w:color w:val="666666"/>
      </w:rPr>
    </w:pPr>
    <w:r w:rsidDel="00000000" w:rsidR="00000000" w:rsidRPr="00000000">
      <w:rPr>
        <w:rFonts w:ascii="Lato" w:cs="Lato" w:eastAsia="Lato" w:hAnsi="Lato"/>
        <w:color w:val="666666"/>
        <w:rtl w:val="0"/>
      </w:rPr>
      <w:t xml:space="preserve">Materials by Heather Ingram, a Spring 2025 Pulitzer Center Teacher Fellow</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09CgufBLaMg?si=UMjQsSpzp-sFn1TU" TargetMode="External"/><Relationship Id="rId22" Type="http://schemas.openxmlformats.org/officeDocument/2006/relationships/hyperlink" Target="https://www.pbs.org/video/migrant-crisis-1682880887/" TargetMode="External"/><Relationship Id="rId21" Type="http://schemas.openxmlformats.org/officeDocument/2006/relationships/hyperlink" Target="https://www.pbs.org/video/migrant-crisis-1682880887/" TargetMode="External"/><Relationship Id="rId24" Type="http://schemas.openxmlformats.org/officeDocument/2006/relationships/hyperlink" Target="https://www.dailymotion.com/video/x8hr42j" TargetMode="External"/><Relationship Id="rId23" Type="http://schemas.openxmlformats.org/officeDocument/2006/relationships/hyperlink" Target="https://youtu.be/rFIBY0tDoSg?si=m5tkXuioT8keW-K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sbe.net/Documents/ELA_common_core_standards.pdf" TargetMode="External"/><Relationship Id="rId26" Type="http://schemas.openxmlformats.org/officeDocument/2006/relationships/hyperlink" Target="https://blockclubchicago.org/2024/09/03/no-armed-venezuelan-migrants-did-not-take-over-a-chicago-apartment-building/" TargetMode="External"/><Relationship Id="rId25" Type="http://schemas.openxmlformats.org/officeDocument/2006/relationships/hyperlink" Target="https://www.globalrefuge.org/news/sanctuary-cities-explained/" TargetMode="External"/><Relationship Id="rId28" Type="http://schemas.openxmlformats.org/officeDocument/2006/relationships/hyperlink" Target="https://blockclubchicago.org/2025/04/22/chicagos-venezuelan-community-in-limbo-amid-trumps-push-to-end-deportation-protections/" TargetMode="External"/><Relationship Id="rId27" Type="http://schemas.openxmlformats.org/officeDocument/2006/relationships/hyperlink" Target="https://blockclubchicago.org/2025/04/22/chicagos-venezuelan-community-in-limbo-amid-trumps-push-to-end-deportation-protections/" TargetMode="External"/><Relationship Id="rId5" Type="http://schemas.openxmlformats.org/officeDocument/2006/relationships/styles" Target="styles.xml"/><Relationship Id="rId6" Type="http://schemas.openxmlformats.org/officeDocument/2006/relationships/hyperlink" Target="https://www.isbe.net/Documents/ELA_common_core_standards.pdf" TargetMode="External"/><Relationship Id="rId29" Type="http://schemas.openxmlformats.org/officeDocument/2006/relationships/hyperlink" Target="https://blockclubchicago.org/author/fatema-hosseini-borderless/" TargetMode="External"/><Relationship Id="rId7" Type="http://schemas.openxmlformats.org/officeDocument/2006/relationships/hyperlink" Target="https://www.isbe.net/Documents/ELA_common_core_standards.pdf" TargetMode="External"/><Relationship Id="rId8" Type="http://schemas.openxmlformats.org/officeDocument/2006/relationships/hyperlink" Target="https://www.isbe.net/Documents/ELA_common_core_standards.pdf" TargetMode="External"/><Relationship Id="rId31" Type="http://schemas.openxmlformats.org/officeDocument/2006/relationships/hyperlink" Target="https://pulitzercenter.org/stories/venezuelan-migrant-experience-colombia-chicago" TargetMode="External"/><Relationship Id="rId30" Type="http://schemas.openxmlformats.org/officeDocument/2006/relationships/hyperlink" Target="https://pulitzercenter.org/stories/walking-united-states" TargetMode="External"/><Relationship Id="rId11" Type="http://schemas.openxmlformats.org/officeDocument/2006/relationships/hyperlink" Target="https://pulitzercenter.org/stories/venezuelan-migrant-experience-colombia-chicago" TargetMode="External"/><Relationship Id="rId33" Type="http://schemas.openxmlformats.org/officeDocument/2006/relationships/hyperlink" Target="https://pulitzercenter.org/sites/default/files/2026-08/%5BTemplate%5D%20Dialectical%20Journal_%20Ethos_Pathos_Logos.pdf" TargetMode="External"/><Relationship Id="rId10" Type="http://schemas.openxmlformats.org/officeDocument/2006/relationships/hyperlink" Target="https://pulitzercenter.org/stories/walking-united-states" TargetMode="External"/><Relationship Id="rId32" Type="http://schemas.openxmlformats.org/officeDocument/2006/relationships/hyperlink" Target="https://pulitzercenter.org/stories/what-colombia-can-teach-chicago-about-managing-migrant-wave" TargetMode="External"/><Relationship Id="rId13" Type="http://schemas.openxmlformats.org/officeDocument/2006/relationships/hyperlink" Target="https://pulitzercenter.org/stories/walking-united-states" TargetMode="External"/><Relationship Id="rId35" Type="http://schemas.openxmlformats.org/officeDocument/2006/relationships/hyperlink" Target="https://pulitzercenter.org/sites/default/files/2026-08/%5BTemplate%5D%20Dialectical%20Journal_%20Ethos_Pathos_Logos.pdf" TargetMode="External"/><Relationship Id="rId12" Type="http://schemas.openxmlformats.org/officeDocument/2006/relationships/hyperlink" Target="https://pulitzercenter.org/stories/what-colombia-can-teach-chicago-about-managing-migrant-wave" TargetMode="External"/><Relationship Id="rId34" Type="http://schemas.openxmlformats.org/officeDocument/2006/relationships/hyperlink" Target="https://pulitzercenter.org/sites/default/files/2026-08/%5BTemplate%5D%20Dialectical%20Journal_%20Ethos_Pathos_Logos.pdf" TargetMode="External"/><Relationship Id="rId15" Type="http://schemas.openxmlformats.org/officeDocument/2006/relationships/hyperlink" Target="https://pulitzercenter.org/stories/what-colombia-can-teach-chicago-about-managing-migrant-wave" TargetMode="External"/><Relationship Id="rId37" Type="http://schemas.openxmlformats.org/officeDocument/2006/relationships/footer" Target="footer1.xml"/><Relationship Id="rId14" Type="http://schemas.openxmlformats.org/officeDocument/2006/relationships/hyperlink" Target="https://pulitzercenter.org/stories/venezuelan-migrant-experience-colombia-chicago" TargetMode="External"/><Relationship Id="rId36" Type="http://schemas.openxmlformats.org/officeDocument/2006/relationships/header" Target="header1.xml"/><Relationship Id="rId17" Type="http://schemas.openxmlformats.org/officeDocument/2006/relationships/hyperlink" Target="https://chicago.suntimes.com/authors/anthony-vazquez" TargetMode="External"/><Relationship Id="rId16" Type="http://schemas.openxmlformats.org/officeDocument/2006/relationships/hyperlink" Target="https://www.wbez.org/author/chip-mitchell" TargetMode="External"/><Relationship Id="rId19" Type="http://schemas.openxmlformats.org/officeDocument/2006/relationships/hyperlink" Target="https://youtu.be/lwYstVsIU6o?si=JegP40WWfKj3D1Ev" TargetMode="External"/><Relationship Id="rId18" Type="http://schemas.openxmlformats.org/officeDocument/2006/relationships/hyperlink" Target="https://youtu.be/qDTfOup16Yo?si=gRK9BkbQIu77yMh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