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30"/>
          <w:szCs w:val="30"/>
          <w:rtl w:val="0"/>
        </w:rPr>
        <w:t xml:space="preserve">Exit Ticket </w:t>
      </w:r>
    </w:p>
    <w:p w:rsidR="00000000" w:rsidDel="00000000" w:rsidP="00000000" w:rsidRDefault="00000000" w:rsidRPr="00000000" w14:paraId="00000002">
      <w:pPr>
        <w:jc w:val="center"/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4"/>
          <w:szCs w:val="24"/>
          <w:rtl w:val="0"/>
        </w:rPr>
        <w:t xml:space="preserve"> What was one thing you learned about lead exposure today?</w:t>
      </w:r>
    </w:p>
    <w:p w:rsidR="00000000" w:rsidDel="00000000" w:rsidP="00000000" w:rsidRDefault="00000000" w:rsidRPr="00000000" w14:paraId="00000006">
      <w:pPr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4"/>
          <w:szCs w:val="24"/>
          <w:rtl w:val="0"/>
        </w:rPr>
        <w:t xml:space="preserve">If you could take action on this issue, what would be your suggestion to solve the lead problem in Chicago? </w:t>
      </w:r>
    </w:p>
    <w:sectPr>
      <w:headerReference r:id="rId6" w:type="default"/>
      <w:pgSz w:h="15840" w:w="12240" w:orient="portrait"/>
      <w:pgMar w:bottom="144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spacing w:line="276" w:lineRule="auto"/>
      <w:rPr>
        <w:b w:val="1"/>
        <w:bCs w:val="1"/>
      </w:rPr>
    </w:pPr>
    <w:r w:rsidDel="00000000" w:rsidR="00000000" w:rsidRPr="00000000">
      <w:rPr>
        <w:rFonts w:ascii="Lato" w:cs="Lato" w:eastAsia="Lato" w:hAnsi="Lato"/>
        <w:b w:val="1"/>
        <w:bCs w:val="1"/>
        <w:rtl w:val="0"/>
      </w:rPr>
      <w:t xml:space="preserve">Using GIS to Track Lead Levels in Chicago                         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5248275</wp:posOffset>
          </wp:positionH>
          <wp:positionV relativeFrom="paragraph">
            <wp:posOffset>19051</wp:posOffset>
          </wp:positionV>
          <wp:extent cx="1527137" cy="20028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7137" cy="2002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F">
    <w:pPr>
      <w:spacing w:line="276" w:lineRule="auto"/>
      <w:rPr>
        <w:rFonts w:ascii="Lato" w:cs="Lato" w:eastAsia="Lato" w:hAnsi="Lato"/>
        <w:color w:val="666666"/>
      </w:rPr>
    </w:pPr>
    <w:r w:rsidDel="00000000" w:rsidR="00000000" w:rsidRPr="00000000">
      <w:rPr>
        <w:rFonts w:ascii="Lato" w:cs="Lato" w:eastAsia="Lato" w:hAnsi="Lato"/>
        <w:color w:val="666666"/>
        <w:rtl w:val="0"/>
      </w:rPr>
      <w:t xml:space="preserve">Materials by Catherine Yackee, a Spring 2025 Pulitzer Center Teacher Fellow</w:t>
    </w:r>
  </w:p>
  <w:p w:rsidR="00000000" w:rsidDel="00000000" w:rsidP="00000000" w:rsidRDefault="00000000" w:rsidRPr="00000000" w14:paraId="00000010">
    <w:pPr>
      <w:spacing w:after="200" w:line="276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