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line="240" w:lineRule="auto"/>
        <w:rPr/>
      </w:pPr>
      <w:bookmarkStart w:colFirst="0" w:colLast="0" w:name="_g515pnxpgkbz" w:id="0"/>
      <w:bookmarkEnd w:id="0"/>
      <w:r w:rsidDel="00000000" w:rsidR="00000000" w:rsidRPr="00000000">
        <w:rPr>
          <w:rtl w:val="0"/>
        </w:rPr>
        <w:t xml:space="preserve">Lesson</w:t>
      </w:r>
      <w:r w:rsidDel="00000000" w:rsidR="00000000" w:rsidRPr="00000000">
        <w:rPr>
          <w:rtl w:val="0"/>
        </w:rPr>
        <w:t xml:space="preserve"> Overview</w:t>
      </w:r>
    </w:p>
    <w:p w:rsidR="00000000" w:rsidDel="00000000" w:rsidP="00000000" w:rsidRDefault="00000000" w:rsidRPr="00000000" w14:paraId="00000002">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How many days are needed to teach this lesson?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40" w:lineRule="auto"/>
              <w:rPr>
                <w:rFonts w:ascii="Lato" w:cs="Lato" w:eastAsia="Lato" w:hAnsi="Lato"/>
              </w:rPr>
            </w:pPr>
            <w:r w:rsidDel="00000000" w:rsidR="00000000" w:rsidRPr="00000000">
              <w:rPr>
                <w:rFonts w:ascii="Lato" w:cs="Lato" w:eastAsia="Lato" w:hAnsi="Lato"/>
                <w:rtl w:val="0"/>
              </w:rPr>
              <w:t xml:space="preserve">5 days, including inter-school connections and a journalist visit</w:t>
            </w:r>
          </w:p>
          <w:p w:rsidR="00000000" w:rsidDel="00000000" w:rsidP="00000000" w:rsidRDefault="00000000" w:rsidRPr="00000000" w14:paraId="00000005">
            <w:pPr>
              <w:rPr>
                <w:rFonts w:ascii="Lato" w:cs="Lato" w:eastAsia="Lato" w:hAnsi="Lato"/>
              </w:rPr>
            </w:pPr>
            <w:r w:rsidDel="00000000" w:rsidR="00000000" w:rsidRPr="00000000">
              <w:rPr>
                <w:rFonts w:ascii="Lato" w:cs="Lato" w:eastAsia="Lato" w:hAnsi="Lato"/>
                <w:rtl w:val="0"/>
              </w:rPr>
              <w:t xml:space="preserve">(3 days without cross-school connections)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rPr>
                <w:rFonts w:ascii="Lato" w:cs="Lato" w:eastAsia="Lato" w:hAnsi="Lato"/>
              </w:rPr>
            </w:pPr>
            <w:r w:rsidDel="00000000" w:rsidR="00000000" w:rsidRPr="00000000">
              <w:rPr>
                <w:rFonts w:ascii="Lato" w:cs="Lato" w:eastAsia="Lato" w:hAnsi="Lato"/>
                <w:rtl w:val="0"/>
              </w:rPr>
              <w:t xml:space="preserve">9-12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rPr>
                <w:rFonts w:ascii="Lato" w:cs="Lato" w:eastAsia="Lato" w:hAnsi="Lato"/>
              </w:rPr>
            </w:pPr>
            <w:r w:rsidDel="00000000" w:rsidR="00000000" w:rsidRPr="00000000">
              <w:rPr>
                <w:rFonts w:ascii="Lato" w:cs="Lato" w:eastAsia="Lato" w:hAnsi="Lato"/>
                <w:rtl w:val="0"/>
              </w:rPr>
              <w:t xml:space="preserve">Social Studies - Human Geography, US History, Civics / Government, Current Events, Economics, Sociology, or related courses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line="240" w:lineRule="auto"/>
              <w:rPr>
                <w:rFonts w:ascii="Lato" w:cs="Lato" w:eastAsia="Lato" w:hAnsi="Lato"/>
              </w:rPr>
            </w:pPr>
            <w:r w:rsidDel="00000000" w:rsidR="00000000" w:rsidRPr="00000000">
              <w:rPr>
                <w:rFonts w:ascii="Lato" w:cs="Lato" w:eastAsia="Lato" w:hAnsi="Lato"/>
                <w:rtl w:val="0"/>
              </w:rPr>
              <w:t xml:space="preserve">In 2020, the Illinois legislature promised to end poverty in the state by 2036. In this lesson, students analyze progress on that goal by comparing news stories on Cook and Alexander Counties.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rPr>
                <w:rFonts w:ascii="Lato" w:cs="Lato" w:eastAsia="Lato" w:hAnsi="Lato"/>
                <w:u w:val="single"/>
              </w:rPr>
            </w:pPr>
            <w:hyperlink r:id="rId6">
              <w:r w:rsidDel="00000000" w:rsidR="00000000" w:rsidRPr="00000000">
                <w:rPr>
                  <w:rFonts w:ascii="Lato" w:cs="Lato" w:eastAsia="Lato" w:hAnsi="Lato"/>
                  <w:color w:val="1155cc"/>
                  <w:u w:val="single"/>
                  <w:rtl w:val="0"/>
                </w:rPr>
                <w:t xml:space="preserve">Illinois State Standards for Social Studies</w:t>
              </w:r>
            </w:hyperlink>
            <w:r w:rsidDel="00000000" w:rsidR="00000000" w:rsidRPr="00000000">
              <w:rPr>
                <w:rtl w:val="0"/>
              </w:rPr>
            </w:r>
          </w:p>
          <w:p w:rsidR="00000000" w:rsidDel="00000000" w:rsidP="00000000" w:rsidRDefault="00000000" w:rsidRPr="00000000" w14:paraId="0000000E">
            <w:pPr>
              <w:widowControl w:val="0"/>
              <w:rPr>
                <w:rFonts w:ascii="Lato" w:cs="Lato" w:eastAsia="Lato" w:hAnsi="Lato"/>
              </w:rPr>
            </w:pPr>
            <w:r w:rsidDel="00000000" w:rsidR="00000000" w:rsidRPr="00000000">
              <w:rPr>
                <w:rFonts w:ascii="Lato" w:cs="Lato" w:eastAsia="Lato" w:hAnsi="Lato"/>
                <w:rtl w:val="0"/>
              </w:rPr>
              <w:t xml:space="preserve">IL.SS.IS.1.9-12: Address essential questions that reflect an enduring issue</w:t>
            </w:r>
          </w:p>
          <w:p w:rsidR="00000000" w:rsidDel="00000000" w:rsidP="00000000" w:rsidRDefault="00000000" w:rsidRPr="00000000" w14:paraId="0000000F">
            <w:pPr>
              <w:widowControl w:val="0"/>
              <w:rPr>
                <w:rFonts w:ascii="Lato" w:cs="Lato" w:eastAsia="Lato" w:hAnsi="Lato"/>
              </w:rPr>
            </w:pPr>
            <w:r w:rsidDel="00000000" w:rsidR="00000000" w:rsidRPr="00000000">
              <w:rPr>
                <w:rFonts w:ascii="Lato" w:cs="Lato" w:eastAsia="Lato" w:hAnsi="Lato"/>
                <w:rtl w:val="0"/>
              </w:rPr>
              <w:t xml:space="preserve">IL.SS.IS.3.9-12: develop new supporting questions</w:t>
            </w:r>
          </w:p>
          <w:p w:rsidR="00000000" w:rsidDel="00000000" w:rsidP="00000000" w:rsidRDefault="00000000" w:rsidRPr="00000000" w14:paraId="00000010">
            <w:pPr>
              <w:widowControl w:val="0"/>
              <w:rPr>
                <w:rFonts w:ascii="Lato" w:cs="Lato" w:eastAsia="Lato" w:hAnsi="Lato"/>
              </w:rPr>
            </w:pPr>
            <w:r w:rsidDel="00000000" w:rsidR="00000000" w:rsidRPr="00000000">
              <w:rPr>
                <w:rFonts w:ascii="Lato" w:cs="Lato" w:eastAsia="Lato" w:hAnsi="Lato"/>
                <w:rtl w:val="0"/>
              </w:rPr>
              <w:t xml:space="preserve">IL.SS.IS.4.9-12: Gather and evaluate information from multiple sources</w:t>
            </w:r>
          </w:p>
          <w:p w:rsidR="00000000" w:rsidDel="00000000" w:rsidP="00000000" w:rsidRDefault="00000000" w:rsidRPr="00000000" w14:paraId="00000011">
            <w:pPr>
              <w:widowControl w:val="0"/>
              <w:rPr>
                <w:rFonts w:ascii="Lato" w:cs="Lato" w:eastAsia="Lato" w:hAnsi="Lato"/>
              </w:rPr>
            </w:pPr>
            <w:r w:rsidDel="00000000" w:rsidR="00000000" w:rsidRPr="00000000">
              <w:rPr>
                <w:rFonts w:ascii="Lato" w:cs="Lato" w:eastAsia="Lato" w:hAnsi="Lato"/>
                <w:rtl w:val="0"/>
              </w:rPr>
              <w:t xml:space="preserve">IL.SS.IS.5.9-12: Identify evidence from multiple sources</w:t>
            </w:r>
          </w:p>
          <w:p w:rsidR="00000000" w:rsidDel="00000000" w:rsidP="00000000" w:rsidRDefault="00000000" w:rsidRPr="00000000" w14:paraId="00000012">
            <w:pPr>
              <w:widowControl w:val="0"/>
              <w:rPr>
                <w:rFonts w:ascii="Lato" w:cs="Lato" w:eastAsia="Lato" w:hAnsi="Lato"/>
              </w:rPr>
            </w:pPr>
            <w:r w:rsidDel="00000000" w:rsidR="00000000" w:rsidRPr="00000000">
              <w:rPr>
                <w:rFonts w:ascii="Lato" w:cs="Lato" w:eastAsia="Lato" w:hAnsi="Lato"/>
                <w:rtl w:val="0"/>
              </w:rPr>
              <w:t xml:space="preserve">IL.SS.IS.6.9-12: Construct and evaluate explanations and arguments using multiple sources.</w:t>
            </w:r>
          </w:p>
          <w:p w:rsidR="00000000" w:rsidDel="00000000" w:rsidP="00000000" w:rsidRDefault="00000000" w:rsidRPr="00000000" w14:paraId="00000013">
            <w:pPr>
              <w:widowControl w:val="0"/>
              <w:rPr>
                <w:rFonts w:ascii="Lato" w:cs="Lato" w:eastAsia="Lato" w:hAnsi="Lato"/>
              </w:rPr>
            </w:pPr>
            <w:r w:rsidDel="00000000" w:rsidR="00000000" w:rsidRPr="00000000">
              <w:rPr>
                <w:rtl w:val="0"/>
              </w:rPr>
            </w:r>
          </w:p>
          <w:p w:rsidR="00000000" w:rsidDel="00000000" w:rsidP="00000000" w:rsidRDefault="00000000" w:rsidRPr="00000000" w14:paraId="00000014">
            <w:pPr>
              <w:widowControl w:val="0"/>
              <w:rPr>
                <w:rFonts w:ascii="Lato" w:cs="Lato" w:eastAsia="Lato" w:hAnsi="Lato"/>
                <w:u w:val="single"/>
              </w:rPr>
            </w:pPr>
            <w:hyperlink r:id="rId7">
              <w:r w:rsidDel="00000000" w:rsidR="00000000" w:rsidRPr="00000000">
                <w:rPr>
                  <w:rFonts w:ascii="Lato" w:cs="Lato" w:eastAsia="Lato" w:hAnsi="Lato"/>
                  <w:color w:val="1155cc"/>
                  <w:u w:val="single"/>
                  <w:rtl w:val="0"/>
                </w:rPr>
                <w:t xml:space="preserve">Common Core State Standards: Reading in History</w:t>
              </w:r>
            </w:hyperlink>
            <w:r w:rsidDel="00000000" w:rsidR="00000000" w:rsidRPr="00000000">
              <w:rPr>
                <w:rtl w:val="0"/>
              </w:rPr>
            </w:r>
          </w:p>
          <w:p w:rsidR="00000000" w:rsidDel="00000000" w:rsidP="00000000" w:rsidRDefault="00000000" w:rsidRPr="00000000" w14:paraId="00000015">
            <w:pPr>
              <w:widowControl w:val="0"/>
              <w:rPr>
                <w:rFonts w:ascii="Lato" w:cs="Lato" w:eastAsia="Lato" w:hAnsi="Lato"/>
              </w:rPr>
            </w:pPr>
            <w:r w:rsidDel="00000000" w:rsidR="00000000" w:rsidRPr="00000000">
              <w:rPr>
                <w:rFonts w:ascii="Lato" w:cs="Lato" w:eastAsia="Lato" w:hAnsi="Lato"/>
                <w:rtl w:val="0"/>
              </w:rPr>
              <w:t xml:space="preserve">CCSS. RH.11-12.1: Determining central ideas </w:t>
            </w:r>
          </w:p>
          <w:p w:rsidR="00000000" w:rsidDel="00000000" w:rsidP="00000000" w:rsidRDefault="00000000" w:rsidRPr="00000000" w14:paraId="00000016">
            <w:pPr>
              <w:widowControl w:val="0"/>
              <w:rPr>
                <w:rFonts w:ascii="Lato" w:cs="Lato" w:eastAsia="Lato" w:hAnsi="Lato"/>
              </w:rPr>
            </w:pPr>
            <w:r w:rsidDel="00000000" w:rsidR="00000000" w:rsidRPr="00000000">
              <w:rPr>
                <w:rFonts w:ascii="Lato" w:cs="Lato" w:eastAsia="Lato" w:hAnsi="Lato"/>
                <w:rtl w:val="0"/>
              </w:rPr>
              <w:t xml:space="preserve">CCSS.RH.11-12.2: Citing specific evidence</w:t>
            </w:r>
          </w:p>
          <w:p w:rsidR="00000000" w:rsidDel="00000000" w:rsidP="00000000" w:rsidRDefault="00000000" w:rsidRPr="00000000" w14:paraId="00000017">
            <w:pPr>
              <w:widowControl w:val="0"/>
              <w:rPr>
                <w:rFonts w:ascii="Lato" w:cs="Lato" w:eastAsia="Lato" w:hAnsi="Lato"/>
              </w:rPr>
            </w:pPr>
            <w:r w:rsidDel="00000000" w:rsidR="00000000" w:rsidRPr="00000000">
              <w:rPr>
                <w:rFonts w:ascii="Lato" w:cs="Lato" w:eastAsia="Lato" w:hAnsi="Lato"/>
                <w:rtl w:val="0"/>
              </w:rPr>
              <w:t xml:space="preserve">CCSS.RH.11-12.7: Integrating maps and charts into understanding</w:t>
            </w:r>
          </w:p>
          <w:p w:rsidR="00000000" w:rsidDel="00000000" w:rsidP="00000000" w:rsidRDefault="00000000" w:rsidRPr="00000000" w14:paraId="00000018">
            <w:pPr>
              <w:widowControl w:val="0"/>
              <w:rPr>
                <w:rFonts w:ascii="Lato" w:cs="Lato" w:eastAsia="Lato" w:hAnsi="Lato"/>
              </w:rPr>
            </w:pPr>
            <w:r w:rsidDel="00000000" w:rsidR="00000000" w:rsidRPr="00000000">
              <w:rPr>
                <w:rFonts w:ascii="Lato" w:cs="Lato" w:eastAsia="Lato" w:hAnsi="Lato"/>
                <w:rtl w:val="0"/>
              </w:rPr>
              <w:t xml:space="preserve">CCSS. RH.11-12.6: Comparing and contrasting authors in multiple sources.</w:t>
            </w:r>
          </w:p>
          <w:p w:rsidR="00000000" w:rsidDel="00000000" w:rsidP="00000000" w:rsidRDefault="00000000" w:rsidRPr="00000000" w14:paraId="00000019">
            <w:pPr>
              <w:widowControl w:val="0"/>
              <w:rPr>
                <w:rFonts w:ascii="Lato" w:cs="Lato" w:eastAsia="Lato" w:hAnsi="Lato"/>
              </w:rPr>
            </w:pPr>
            <w:r w:rsidDel="00000000" w:rsidR="00000000" w:rsidRPr="00000000">
              <w:rPr>
                <w:rFonts w:ascii="Lato" w:cs="Lato" w:eastAsia="Lato" w:hAnsi="Lato"/>
                <w:rtl w:val="0"/>
              </w:rPr>
              <w:t xml:space="preserve">CCSS.RH.11-12.9: Gather information from more than 1 document</w:t>
            </w:r>
          </w:p>
          <w:p w:rsidR="00000000" w:rsidDel="00000000" w:rsidP="00000000" w:rsidRDefault="00000000" w:rsidRPr="00000000" w14:paraId="0000001A">
            <w:pPr>
              <w:widowControl w:val="0"/>
              <w:rPr>
                <w:rFonts w:ascii="Lato" w:cs="Lato" w:eastAsia="Lato" w:hAnsi="Lato"/>
                <w:u w:val="single"/>
              </w:rPr>
            </w:pPr>
            <w:hyperlink r:id="rId8">
              <w:r w:rsidDel="00000000" w:rsidR="00000000" w:rsidRPr="00000000">
                <w:rPr>
                  <w:rFonts w:ascii="Lato" w:cs="Lato" w:eastAsia="Lato" w:hAnsi="Lato"/>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01B">
            <w:pPr>
              <w:widowControl w:val="0"/>
              <w:rPr>
                <w:rFonts w:ascii="Lato" w:cs="Lato" w:eastAsia="Lato" w:hAnsi="Lato"/>
                <w:u w:val="single"/>
              </w:rPr>
            </w:pPr>
            <w:r w:rsidDel="00000000" w:rsidR="00000000" w:rsidRPr="00000000">
              <w:rPr>
                <w:rFonts w:ascii="Lato" w:cs="Lato" w:eastAsia="Lato" w:hAnsi="Lato"/>
                <w:rtl w:val="0"/>
              </w:rPr>
              <w:t xml:space="preserve">CCSS.SL.11-12.1: Initiate and participate in a range of collaborative discussions</w:t>
              <w:br w:type="textWrapping"/>
            </w:r>
            <w:hyperlink r:id="rId9">
              <w:r w:rsidDel="00000000" w:rsidR="00000000" w:rsidRPr="00000000">
                <w:rPr>
                  <w:rFonts w:ascii="Lato" w:cs="Lato" w:eastAsia="Lato" w:hAnsi="Lato"/>
                  <w:color w:val="1155cc"/>
                  <w:u w:val="single"/>
                  <w:rtl w:val="0"/>
                </w:rPr>
                <w:t xml:space="preserve">Writing in History</w:t>
              </w:r>
            </w:hyperlink>
            <w:r w:rsidDel="00000000" w:rsidR="00000000" w:rsidRPr="00000000">
              <w:rPr>
                <w:rtl w:val="0"/>
              </w:rPr>
            </w:r>
          </w:p>
          <w:p w:rsidR="00000000" w:rsidDel="00000000" w:rsidP="00000000" w:rsidRDefault="00000000" w:rsidRPr="00000000" w14:paraId="0000001C">
            <w:pPr>
              <w:widowControl w:val="0"/>
              <w:rPr>
                <w:rFonts w:ascii="Lato" w:cs="Lato" w:eastAsia="Lato" w:hAnsi="Lato"/>
              </w:rPr>
            </w:pPr>
            <w:r w:rsidDel="00000000" w:rsidR="00000000" w:rsidRPr="00000000">
              <w:rPr>
                <w:rFonts w:ascii="Lato" w:cs="Lato" w:eastAsia="Lato" w:hAnsi="Lato"/>
                <w:rtl w:val="0"/>
              </w:rPr>
              <w:t xml:space="preserve">CCSS.WHST.11-12.1: Write arguments focused on content.</w:t>
            </w:r>
          </w:p>
          <w:p w:rsidR="00000000" w:rsidDel="00000000" w:rsidP="00000000" w:rsidRDefault="00000000" w:rsidRPr="00000000" w14:paraId="0000001D">
            <w:pPr>
              <w:widowControl w:val="0"/>
              <w:rPr>
                <w:rFonts w:ascii="Lato" w:cs="Lato" w:eastAsia="Lato" w:hAnsi="Lato"/>
              </w:rPr>
            </w:pPr>
            <w:r w:rsidDel="00000000" w:rsidR="00000000" w:rsidRPr="00000000">
              <w:rPr>
                <w:rFonts w:ascii="Lato" w:cs="Lato" w:eastAsia="Lato" w:hAnsi="Lato"/>
                <w:rtl w:val="0"/>
              </w:rPr>
              <w:t xml:space="preserve">CCSS.WHST.11-12.4: Write arguments in a clear and concise fashion</w:t>
            </w:r>
          </w:p>
          <w:p w:rsidR="00000000" w:rsidDel="00000000" w:rsidP="00000000" w:rsidRDefault="00000000" w:rsidRPr="00000000" w14:paraId="0000001E">
            <w:pPr>
              <w:widowControl w:val="0"/>
              <w:rPr>
                <w:rFonts w:ascii="Lato" w:cs="Lato" w:eastAsia="Lato" w:hAnsi="Lato"/>
              </w:rPr>
            </w:pPr>
            <w:r w:rsidDel="00000000" w:rsidR="00000000" w:rsidRPr="00000000">
              <w:rPr>
                <w:rFonts w:ascii="Lato" w:cs="Lato" w:eastAsia="Lato" w:hAnsi="Lato"/>
                <w:rtl w:val="0"/>
              </w:rPr>
              <w:t xml:space="preserve">CCSS.WHST.11-12.8: Gather relevant information from multiple sources, integrate information, and avoid plagiarism</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F">
            <w:pPr>
              <w:pageBreakBefore w:val="0"/>
              <w:rPr>
                <w:rFonts w:ascii="Lato" w:cs="Lato" w:eastAsia="Lato" w:hAnsi="Lato"/>
                <w:i w:val="1"/>
                <w:iCs w:val="1"/>
              </w:rPr>
            </w:pPr>
            <w:r w:rsidDel="00000000" w:rsidR="00000000" w:rsidRPr="00000000">
              <w:rPr>
                <w:rFonts w:ascii="Lato" w:cs="Lato" w:eastAsia="Lato" w:hAnsi="Lato"/>
                <w:rtl w:val="0"/>
              </w:rPr>
              <w:t xml:space="preserve">Focus Pulitzer Center news story and news outlet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0">
            <w:pPr>
              <w:pageBreakBefore w:val="0"/>
              <w:spacing w:line="240" w:lineRule="auto"/>
              <w:rPr>
                <w:rFonts w:ascii="Lato" w:cs="Lato" w:eastAsia="Lato" w:hAnsi="Lato"/>
                <w:i w:val="1"/>
                <w:iCs w:val="1"/>
              </w:rPr>
            </w:pPr>
            <w:hyperlink r:id="rId10">
              <w:r w:rsidDel="00000000" w:rsidR="00000000" w:rsidRPr="00000000">
                <w:rPr>
                  <w:rFonts w:ascii="Lato" w:cs="Lato" w:eastAsia="Lato" w:hAnsi="Lato"/>
                  <w:color w:val="1155cc"/>
                  <w:u w:val="single"/>
                  <w:rtl w:val="0"/>
                </w:rPr>
                <w:t xml:space="preserve">"Illinois Made a Bold Promise To End Poverty. In Alexander County, It’s Hard To Tell."</w:t>
              </w:r>
            </w:hyperlink>
            <w:r w:rsidDel="00000000" w:rsidR="00000000" w:rsidRPr="00000000">
              <w:rPr>
                <w:rFonts w:ascii="Lato" w:cs="Lato" w:eastAsia="Lato" w:hAnsi="Lato"/>
                <w:rtl w:val="0"/>
              </w:rPr>
              <w:t xml:space="preserve"> by Lylee Gibbs, Jamilah Lewis, Molly Parker and Julia Rendleman for </w:t>
            </w:r>
            <w:r w:rsidDel="00000000" w:rsidR="00000000" w:rsidRPr="00000000">
              <w:rPr>
                <w:rFonts w:ascii="Lato" w:cs="Lato" w:eastAsia="Lato" w:hAnsi="Lato"/>
                <w:i w:val="1"/>
                <w:iCs w:val="1"/>
                <w:rtl w:val="0"/>
              </w:rPr>
              <w:t xml:space="preserve">Capitol News Illinois</w:t>
              <w:br w:type="textWrapping"/>
            </w:r>
          </w:p>
          <w:p w:rsidR="00000000" w:rsidDel="00000000" w:rsidP="00000000" w:rsidRDefault="00000000" w:rsidRPr="00000000" w14:paraId="00000021">
            <w:pPr>
              <w:pageBreakBefore w:val="0"/>
              <w:spacing w:after="200" w:line="240" w:lineRule="auto"/>
              <w:rPr>
                <w:rFonts w:ascii="Lato" w:cs="Lato" w:eastAsia="Lato" w:hAnsi="Lato"/>
                <w:i w:val="1"/>
                <w:iCs w:val="1"/>
              </w:rPr>
            </w:pPr>
            <w:hyperlink r:id="rId11">
              <w:r w:rsidDel="00000000" w:rsidR="00000000" w:rsidRPr="00000000">
                <w:rPr>
                  <w:rFonts w:ascii="Lato" w:cs="Lato" w:eastAsia="Lato" w:hAnsi="Lato"/>
                  <w:color w:val="1155cc"/>
                  <w:u w:val="single"/>
                  <w:rtl w:val="0"/>
                </w:rPr>
                <w:t xml:space="preserve">"Illinois Banned Life Sentences for Young Offenders—but Not for Those Already Behind Bars,"</w:t>
              </w:r>
            </w:hyperlink>
            <w:r w:rsidDel="00000000" w:rsidR="00000000" w:rsidRPr="00000000">
              <w:rPr>
                <w:rFonts w:ascii="Lato" w:cs="Lato" w:eastAsia="Lato" w:hAnsi="Lato"/>
                <w:rtl w:val="0"/>
              </w:rPr>
              <w:t xml:space="preserve"> by Ethan Holder, Molly Parker and Julia Rendleman for </w:t>
            </w:r>
            <w:r w:rsidDel="00000000" w:rsidR="00000000" w:rsidRPr="00000000">
              <w:rPr>
                <w:rFonts w:ascii="Lato" w:cs="Lato" w:eastAsia="Lato" w:hAnsi="Lato"/>
                <w:i w:val="1"/>
                <w:iCs w:val="1"/>
                <w:rtl w:val="0"/>
              </w:rPr>
              <w:t xml:space="preserve">Capitol News Illinois</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 </w:t>
              <w:br w:type="textWrapping"/>
            </w:r>
            <w:hyperlink r:id="rId12">
              <w:r w:rsidDel="00000000" w:rsidR="00000000" w:rsidRPr="00000000">
                <w:rPr>
                  <w:rFonts w:ascii="Lato" w:cs="Lato" w:eastAsia="Lato" w:hAnsi="Lato"/>
                  <w:color w:val="1155cc"/>
                  <w:u w:val="single"/>
                  <w:rtl w:val="0"/>
                </w:rPr>
                <w:t xml:space="preserve">“‘All Our Future Money Is Gone’: The Impossible Task of Providing Child Care in Rural Illinois,”</w:t>
              </w:r>
            </w:hyperlink>
            <w:r w:rsidDel="00000000" w:rsidR="00000000" w:rsidRPr="00000000">
              <w:rPr>
                <w:rFonts w:ascii="Lato" w:cs="Lato" w:eastAsia="Lato" w:hAnsi="Lato"/>
                <w:rtl w:val="0"/>
              </w:rPr>
              <w:t xml:space="preserve"> by Molly Parker and Julia Rendleman for </w:t>
            </w:r>
            <w:r w:rsidDel="00000000" w:rsidR="00000000" w:rsidRPr="00000000">
              <w:rPr>
                <w:rFonts w:ascii="Lato" w:cs="Lato" w:eastAsia="Lato" w:hAnsi="Lato"/>
                <w:i w:val="1"/>
                <w:iCs w:val="1"/>
                <w:rtl w:val="0"/>
              </w:rPr>
              <w:t xml:space="preserve">ProPublica</w:t>
            </w:r>
          </w:p>
          <w:p w:rsidR="00000000" w:rsidDel="00000000" w:rsidP="00000000" w:rsidRDefault="00000000" w:rsidRPr="00000000" w14:paraId="00000022">
            <w:pPr>
              <w:pageBreakBefore w:val="0"/>
              <w:spacing w:line="240" w:lineRule="auto"/>
              <w:rPr>
                <w:rFonts w:ascii="Lato" w:cs="Lato" w:eastAsia="Lato" w:hAnsi="Lato"/>
                <w:i w:val="1"/>
                <w:iCs w:val="1"/>
              </w:rPr>
            </w:pPr>
            <w:r w:rsidDel="00000000" w:rsidR="00000000" w:rsidRPr="00000000">
              <w:rPr>
                <w:rFonts w:ascii="Lato" w:cs="Lato" w:eastAsia="Lato" w:hAnsi="Lato"/>
                <w:i w:val="1"/>
                <w:iCs w:val="1"/>
                <w:rtl w:val="0"/>
              </w:rPr>
              <w:t xml:space="preserve">“</w:t>
            </w:r>
            <w:hyperlink r:id="rId13">
              <w:r w:rsidDel="00000000" w:rsidR="00000000" w:rsidRPr="00000000">
                <w:rPr>
                  <w:rFonts w:ascii="Lato" w:cs="Lato" w:eastAsia="Lato" w:hAnsi="Lato"/>
                  <w:color w:val="1155cc"/>
                  <w:u w:val="single"/>
                  <w:rtl w:val="0"/>
                </w:rPr>
                <w:t xml:space="preserve">The Government Spends Millions To Open Grocery Stores in Food Deserts. The Real Test is Their Survival.</w:t>
              </w:r>
            </w:hyperlink>
            <w:r w:rsidDel="00000000" w:rsidR="00000000" w:rsidRPr="00000000">
              <w:rPr>
                <w:rFonts w:ascii="Lato" w:cs="Lato" w:eastAsia="Lato" w:hAnsi="Lato"/>
                <w:rtl w:val="0"/>
              </w:rPr>
              <w:t xml:space="preserve">” by Molly Parker and Julia Rendleman for </w:t>
            </w:r>
            <w:r w:rsidDel="00000000" w:rsidR="00000000" w:rsidRPr="00000000">
              <w:rPr>
                <w:rFonts w:ascii="Lato" w:cs="Lato" w:eastAsia="Lato" w:hAnsi="Lato"/>
                <w:i w:val="1"/>
                <w:iCs w:val="1"/>
                <w:rtl w:val="0"/>
              </w:rPr>
              <w:t xml:space="preserve">Capitol News Illinois</w:t>
            </w:r>
          </w:p>
          <w:p w:rsidR="00000000" w:rsidDel="00000000" w:rsidP="00000000" w:rsidRDefault="00000000" w:rsidRPr="00000000" w14:paraId="00000023">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24">
            <w:pPr>
              <w:pageBreakBefore w:val="0"/>
              <w:spacing w:after="200" w:line="240" w:lineRule="auto"/>
              <w:rPr>
                <w:rFonts w:ascii="Lato" w:cs="Lato" w:eastAsia="Lato" w:hAnsi="Lato"/>
              </w:rPr>
            </w:pPr>
            <w:hyperlink r:id="rId14">
              <w:r w:rsidDel="00000000" w:rsidR="00000000" w:rsidRPr="00000000">
                <w:rPr>
                  <w:rFonts w:ascii="Lato" w:cs="Lato" w:eastAsia="Lato" w:hAnsi="Lato"/>
                  <w:color w:val="1155cc"/>
                  <w:u w:val="single"/>
                  <w:rtl w:val="0"/>
                </w:rPr>
                <w:t xml:space="preserve">“Rice and River: A Family’s Approach to the Changing Agricultural Landscape,” </w:t>
              </w:r>
            </w:hyperlink>
            <w:r w:rsidDel="00000000" w:rsidR="00000000" w:rsidRPr="00000000">
              <w:rPr>
                <w:rFonts w:ascii="Lato" w:cs="Lato" w:eastAsia="Lato" w:hAnsi="Lato"/>
                <w:rtl w:val="0"/>
              </w:rPr>
              <w:t xml:space="preserve">by Lylee Gibbs for </w:t>
            </w:r>
            <w:r w:rsidDel="00000000" w:rsidR="00000000" w:rsidRPr="00000000">
              <w:rPr>
                <w:rFonts w:ascii="Lato" w:cs="Lato" w:eastAsia="Lato" w:hAnsi="Lato"/>
                <w:i w:val="1"/>
                <w:iCs w:val="1"/>
                <w:rtl w:val="0"/>
              </w:rPr>
              <w:t xml:space="preserve">The Daily Egyptian</w:t>
            </w:r>
            <w:r w:rsidDel="00000000" w:rsidR="00000000" w:rsidRPr="00000000">
              <w:rPr>
                <w:rtl w:val="0"/>
              </w:rPr>
            </w:r>
          </w:p>
          <w:p w:rsidR="00000000" w:rsidDel="00000000" w:rsidP="00000000" w:rsidRDefault="00000000" w:rsidRPr="00000000" w14:paraId="00000025">
            <w:pPr>
              <w:pageBreakBefore w:val="0"/>
              <w:spacing w:line="240" w:lineRule="auto"/>
              <w:rPr>
                <w:rFonts w:ascii="Lato" w:cs="Lato" w:eastAsia="Lato" w:hAnsi="Lato"/>
              </w:rPr>
            </w:pPr>
            <w:r w:rsidDel="00000000" w:rsidR="00000000" w:rsidRPr="00000000">
              <w:rPr>
                <w:rFonts w:ascii="Lato" w:cs="Lato" w:eastAsia="Lato" w:hAnsi="Lato"/>
                <w:rtl w:val="0"/>
              </w:rPr>
              <w:t xml:space="preserve">“</w:t>
            </w:r>
            <w:hyperlink r:id="rId15">
              <w:r w:rsidDel="00000000" w:rsidR="00000000" w:rsidRPr="00000000">
                <w:rPr>
                  <w:rFonts w:ascii="Lato" w:cs="Lato" w:eastAsia="Lato" w:hAnsi="Lato"/>
                  <w:color w:val="1155cc"/>
                  <w:u w:val="single"/>
                  <w:rtl w:val="0"/>
                </w:rPr>
                <w:t xml:space="preserve">Shaped by Faith: A Young Cairo Councilman’s Coming of Age</w:t>
              </w:r>
            </w:hyperlink>
            <w:r w:rsidDel="00000000" w:rsidR="00000000" w:rsidRPr="00000000">
              <w:rPr>
                <w:rFonts w:ascii="Lato" w:cs="Lato" w:eastAsia="Lato" w:hAnsi="Lato"/>
                <w:rtl w:val="0"/>
              </w:rPr>
              <w:t xml:space="preserve">” by Lylee Gibbs and Ryan Grieser for </w:t>
            </w:r>
            <w:r w:rsidDel="00000000" w:rsidR="00000000" w:rsidRPr="00000000">
              <w:rPr>
                <w:rFonts w:ascii="Lato" w:cs="Lato" w:eastAsia="Lato" w:hAnsi="Lato"/>
                <w:i w:val="1"/>
                <w:iCs w:val="1"/>
                <w:rtl w:val="0"/>
              </w:rPr>
              <w:t xml:space="preserve">Urban Voices</w:t>
            </w:r>
            <w:r w:rsidDel="00000000" w:rsidR="00000000" w:rsidRPr="00000000">
              <w:rPr>
                <w:rFonts w:ascii="Lato" w:cs="Lato" w:eastAsia="Lato" w:hAnsi="Lato"/>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6">
            <w:pPr>
              <w:pageBreakBefore w:val="0"/>
              <w:rPr>
                <w:rFonts w:ascii="Lato" w:cs="Lato" w:eastAsia="Lato" w:hAnsi="Lato"/>
              </w:rPr>
            </w:pPr>
            <w:r w:rsidDel="00000000" w:rsidR="00000000" w:rsidRPr="00000000">
              <w:rPr>
                <w:rFonts w:ascii="Lato" w:cs="Lato" w:eastAsia="Lato" w:hAnsi="Lato"/>
                <w:rtl w:val="0"/>
              </w:rPr>
              <w:t xml:space="preserve">Identify the theme/idea/issue connecting the Pulitzer Center article to your community</w:t>
            </w:r>
          </w:p>
        </w:tc>
        <w:tc>
          <w:tcPr>
            <w:tcMar>
              <w:top w:w="100.0" w:type="dxa"/>
              <w:left w:w="100.0" w:type="dxa"/>
              <w:bottom w:w="100.0" w:type="dxa"/>
              <w:right w:w="100.0" w:type="dxa"/>
            </w:tcMar>
            <w:vAlign w:val="top"/>
          </w:tcPr>
          <w:p w:rsidR="00000000" w:rsidDel="00000000" w:rsidP="00000000" w:rsidRDefault="00000000" w:rsidRPr="00000000" w14:paraId="00000027">
            <w:pPr>
              <w:pageBreakBefore w:val="0"/>
              <w:spacing w:line="240" w:lineRule="auto"/>
              <w:rPr>
                <w:rFonts w:ascii="Lato" w:cs="Lato" w:eastAsia="Lato" w:hAnsi="Lato"/>
              </w:rPr>
            </w:pPr>
            <w:r w:rsidDel="00000000" w:rsidR="00000000" w:rsidRPr="00000000">
              <w:rPr>
                <w:rFonts w:ascii="Lato" w:cs="Lato" w:eastAsia="Lato" w:hAnsi="Lato"/>
                <w:b w:val="1"/>
                <w:bCs w:val="1"/>
                <w:rtl w:val="0"/>
              </w:rPr>
              <w:t xml:space="preserve">Issue: </w:t>
            </w:r>
            <w:r w:rsidDel="00000000" w:rsidR="00000000" w:rsidRPr="00000000">
              <w:rPr>
                <w:rFonts w:ascii="Lato" w:cs="Lato" w:eastAsia="Lato" w:hAnsi="Lato"/>
                <w:rtl w:val="0"/>
              </w:rPr>
              <w:t xml:space="preserve">poverty</w:t>
            </w:r>
          </w:p>
          <w:p w:rsidR="00000000" w:rsidDel="00000000" w:rsidP="00000000" w:rsidRDefault="00000000" w:rsidRPr="00000000" w14:paraId="00000028">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29">
            <w:pPr>
              <w:pageBreakBefore w:val="0"/>
              <w:spacing w:line="240" w:lineRule="auto"/>
              <w:rPr>
                <w:rFonts w:ascii="Lato" w:cs="Lato" w:eastAsia="Lato" w:hAnsi="Lato"/>
              </w:rPr>
            </w:pPr>
            <w:r w:rsidDel="00000000" w:rsidR="00000000" w:rsidRPr="00000000">
              <w:rPr>
                <w:rFonts w:ascii="Lato" w:cs="Lato" w:eastAsia="Lato" w:hAnsi="Lato"/>
                <w:b w:val="1"/>
                <w:bCs w:val="1"/>
                <w:rtl w:val="0"/>
              </w:rPr>
              <w:t xml:space="preserve">Idea: </w:t>
            </w:r>
            <w:r w:rsidDel="00000000" w:rsidR="00000000" w:rsidRPr="00000000">
              <w:rPr>
                <w:rFonts w:ascii="Lato" w:cs="Lato" w:eastAsia="Lato" w:hAnsi="Lato"/>
                <w:rtl w:val="0"/>
              </w:rPr>
              <w:t xml:space="preserve">Because</w:t>
            </w:r>
            <w:r w:rsidDel="00000000" w:rsidR="00000000" w:rsidRPr="00000000">
              <w:rPr>
                <w:rFonts w:ascii="Lato" w:cs="Lato" w:eastAsia="Lato" w:hAnsi="Lato"/>
                <w:b w:val="1"/>
                <w:bCs w:val="1"/>
                <w:rtl w:val="0"/>
              </w:rPr>
              <w:t xml:space="preserve"> </w:t>
            </w:r>
            <w:r w:rsidDel="00000000" w:rsidR="00000000" w:rsidRPr="00000000">
              <w:rPr>
                <w:rFonts w:ascii="Lato" w:cs="Lato" w:eastAsia="Lato" w:hAnsi="Lato"/>
                <w:rtl w:val="0"/>
              </w:rPr>
              <w:t xml:space="preserve">Illinois has </w:t>
            </w:r>
            <w:r w:rsidDel="00000000" w:rsidR="00000000" w:rsidRPr="00000000">
              <w:rPr>
                <w:rFonts w:ascii="Lato" w:cs="Lato" w:eastAsia="Lato" w:hAnsi="Lato"/>
                <w:rtl w:val="0"/>
              </w:rPr>
              <w:t xml:space="preserve">one of the largest cities in the country, but is also home to a vast geographical area of farms and small towns, Illinois residents don’t identify with one another. However, poverty is an issue that impacts us all, from the smallest rural towns to the heart of the city. </w:t>
            </w:r>
            <w:r w:rsidDel="00000000" w:rsidR="00000000" w:rsidRPr="00000000">
              <w:rPr>
                <w:rFonts w:ascii="Lato" w:cs="Lato" w:eastAsia="Lato" w:hAnsi="Lato"/>
                <w:rtl w:val="0"/>
              </w:rPr>
              <w:t xml:space="preserve">Young people across the state need to see the spaces in which they share experiences. T</w:t>
            </w:r>
            <w:r w:rsidDel="00000000" w:rsidR="00000000" w:rsidRPr="00000000">
              <w:rPr>
                <w:rFonts w:ascii="Lato" w:cs="Lato" w:eastAsia="Lato" w:hAnsi="Lato"/>
                <w:rtl w:val="0"/>
              </w:rPr>
              <w:t xml:space="preserve">his series of Pulitzer articles allows students to investigate those shared spaces.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A">
            <w:pPr>
              <w:pageBreakBefore w:val="0"/>
              <w:rPr>
                <w:rFonts w:ascii="Lato" w:cs="Lato" w:eastAsia="Lato" w:hAnsi="Lato"/>
              </w:rPr>
            </w:pPr>
            <w:r w:rsidDel="00000000" w:rsidR="00000000" w:rsidRPr="00000000">
              <w:rPr>
                <w:rFonts w:ascii="Lato" w:cs="Lato" w:eastAsia="Lato" w:hAnsi="Lato"/>
                <w:rtl w:val="0"/>
              </w:rPr>
              <w:t xml:space="preserve">What additional news outlet(s) in your city/state/region will students learn about in the learning experience?</w:t>
            </w:r>
          </w:p>
        </w:tc>
        <w:tc>
          <w:tcPr>
            <w:tcMar>
              <w:top w:w="100.0" w:type="dxa"/>
              <w:left w:w="100.0" w:type="dxa"/>
              <w:bottom w:w="100.0" w:type="dxa"/>
              <w:right w:w="100.0" w:type="dxa"/>
            </w:tcMar>
            <w:vAlign w:val="top"/>
          </w:tcPr>
          <w:p w:rsidR="00000000" w:rsidDel="00000000" w:rsidP="00000000" w:rsidRDefault="00000000" w:rsidRPr="00000000" w14:paraId="0000002B">
            <w:pPr>
              <w:pageBreakBefore w:val="0"/>
              <w:spacing w:line="240" w:lineRule="auto"/>
              <w:rPr>
                <w:rFonts w:ascii="Lato" w:cs="Lato" w:eastAsia="Lato" w:hAnsi="Lato"/>
              </w:rPr>
            </w:pPr>
            <w:hyperlink r:id="rId16">
              <w:r w:rsidDel="00000000" w:rsidR="00000000" w:rsidRPr="00000000">
                <w:rPr>
                  <w:rFonts w:ascii="Lato" w:cs="Lato" w:eastAsia="Lato" w:hAnsi="Lato"/>
                  <w:i w:val="1"/>
                  <w:iCs w:val="1"/>
                  <w:color w:val="1155cc"/>
                  <w:u w:val="single"/>
                  <w:rtl w:val="0"/>
                </w:rPr>
                <w:t xml:space="preserve">Block Club Chicago</w:t>
              </w:r>
            </w:hyperlink>
            <w:r w:rsidDel="00000000" w:rsidR="00000000" w:rsidRPr="00000000">
              <w:rPr>
                <w:rFonts w:ascii="Lato" w:cs="Lato" w:eastAsia="Lato" w:hAnsi="Lato"/>
                <w:rtl w:val="0"/>
              </w:rPr>
              <w:t xml:space="preserve"> - a parallel series of articles will be utilized from this newspaper</w:t>
            </w:r>
          </w:p>
          <w:p w:rsidR="00000000" w:rsidDel="00000000" w:rsidP="00000000" w:rsidRDefault="00000000" w:rsidRPr="00000000" w14:paraId="0000002C">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2D">
            <w:pPr>
              <w:pageBreakBefore w:val="0"/>
              <w:spacing w:line="240" w:lineRule="auto"/>
              <w:rPr>
                <w:rFonts w:ascii="Lato" w:cs="Lato" w:eastAsia="Lato" w:hAnsi="Lato"/>
              </w:rPr>
            </w:pPr>
            <w:r w:rsidDel="00000000" w:rsidR="00000000" w:rsidRPr="00000000">
              <w:rPr>
                <w:rFonts w:ascii="Lato" w:cs="Lato" w:eastAsia="Lato" w:hAnsi="Lato"/>
                <w:rtl w:val="0"/>
              </w:rPr>
              <w:t xml:space="preserve">Local broadcast and other news sources will also be investigated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rPr>
                <w:rFonts w:ascii="Lato" w:cs="Lato" w:eastAsia="Lato" w:hAnsi="Lato"/>
              </w:rPr>
            </w:pPr>
            <w:r w:rsidDel="00000000" w:rsidR="00000000" w:rsidRPr="00000000">
              <w:rPr>
                <w:rFonts w:ascii="Lato" w:cs="Lato" w:eastAsia="Lato" w:hAnsi="Lato"/>
                <w:rtl w:val="0"/>
              </w:rPr>
              <w:t xml:space="preserve">Content Advisory </w:t>
            </w:r>
          </w:p>
          <w:p w:rsidR="00000000" w:rsidDel="00000000" w:rsidP="00000000" w:rsidRDefault="00000000" w:rsidRPr="00000000" w14:paraId="0000002F">
            <w:pPr>
              <w:pageBreakBefore w:val="0"/>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spacing w:line="240" w:lineRule="auto"/>
              <w:rPr>
                <w:rFonts w:ascii="Lato" w:cs="Lato" w:eastAsia="Lato" w:hAnsi="Lato"/>
              </w:rPr>
            </w:pPr>
            <w:r w:rsidDel="00000000" w:rsidR="00000000" w:rsidRPr="00000000">
              <w:rPr>
                <w:rFonts w:ascii="Lato" w:cs="Lato" w:eastAsia="Lato" w:hAnsi="Lato"/>
                <w:rtl w:val="0"/>
              </w:rPr>
              <w:t xml:space="preserve">This lesson may contain some information that may be emotionally challenging for those who have been incarcerated, or who have friends/family members who have been incarcerated. There is also mention of gun violence in the article about incarceration.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rPr>
                <w:rFonts w:ascii="Lato" w:cs="Lato" w:eastAsia="Lato" w:hAnsi="Lato"/>
                <w:i w:val="1"/>
                <w:iCs w:val="1"/>
              </w:rPr>
            </w:pPr>
            <w:r w:rsidDel="00000000" w:rsidR="00000000" w:rsidRPr="00000000">
              <w:rPr>
                <w:rFonts w:ascii="Lato" w:cs="Lato" w:eastAsia="Lato" w:hAnsi="Lato"/>
                <w:rtl w:val="0"/>
              </w:rPr>
              <w:t xml:space="preserve">Notes on Context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spacing w:line="240" w:lineRule="auto"/>
              <w:rPr>
                <w:rFonts w:ascii="Lato" w:cs="Lato" w:eastAsia="Lato" w:hAnsi="Lato"/>
              </w:rPr>
            </w:pPr>
            <w:r w:rsidDel="00000000" w:rsidR="00000000" w:rsidRPr="00000000">
              <w:rPr>
                <w:rFonts w:ascii="Lato" w:cs="Lato" w:eastAsia="Lato" w:hAnsi="Lato"/>
                <w:rtl w:val="0"/>
              </w:rPr>
              <w:t xml:space="preserve">My students attend school on the South Side of Chicago and live on the South and West sides of the city. While they do not all live in poverty, their neighborhoods and our school are categorized by census tract and other demographic indicators as “poor.” Because suburbs surround Chicago, many of which are vastly wealthier than the South and West sides of Chicago, there is often an assumption that outside of Chicago, Illinois is wealthy. This unit is an exploration of the ways poverty traverses Illinois geographically, and an opportunity for students to see how people at the opposite end of the state struggle with many of the same issues that my students’ families and communities face.</w:t>
            </w:r>
          </w:p>
        </w:tc>
      </w:tr>
    </w:tbl>
    <w:p w:rsidR="00000000" w:rsidDel="00000000" w:rsidP="00000000" w:rsidRDefault="00000000" w:rsidRPr="00000000" w14:paraId="00000033">
      <w:pPr>
        <w:pStyle w:val="Heading1"/>
        <w:pageBreakBefore w:val="0"/>
        <w:spacing w:line="240" w:lineRule="auto"/>
        <w:jc w:val="left"/>
        <w:rPr/>
      </w:pPr>
      <w:bookmarkStart w:colFirst="0" w:colLast="0" w:name="_6p5s66y2b7e9" w:id="1"/>
      <w:bookmarkEnd w:id="1"/>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pageBreakBefore w:val="0"/>
        <w:spacing w:line="240" w:lineRule="auto"/>
        <w:jc w:val="center"/>
        <w:rPr/>
      </w:pPr>
      <w:bookmarkStart w:colFirst="0" w:colLast="0" w:name="_17p4wzqbmwvc" w:id="2"/>
      <w:bookmarkEnd w:id="2"/>
      <w:r w:rsidDel="00000000" w:rsidR="00000000" w:rsidRPr="00000000">
        <w:rPr>
          <w:rtl w:val="0"/>
        </w:rPr>
        <w:t xml:space="preserve">Lesson Plan</w:t>
      </w:r>
    </w:p>
    <w:p w:rsidR="00000000" w:rsidDel="00000000" w:rsidP="00000000" w:rsidRDefault="00000000" w:rsidRPr="00000000" w14:paraId="00000035">
      <w:pPr>
        <w:pageBreakBefore w:val="0"/>
        <w:rPr>
          <w:rFonts w:ascii="Lato" w:cs="Lato" w:eastAsia="Lato" w:hAnsi="Lato"/>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Essential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200" w:before="0" w:line="276" w:lineRule="auto"/>
              <w:rPr>
                <w:rFonts w:ascii="Lato" w:cs="Lato" w:eastAsia="Lato" w:hAnsi="Lato"/>
                <w:sz w:val="8"/>
                <w:szCs w:val="8"/>
              </w:rPr>
            </w:pPr>
            <w:r w:rsidDel="00000000" w:rsidR="00000000" w:rsidRPr="00000000">
              <w:rPr>
                <w:rtl w:val="0"/>
              </w:rPr>
            </w:r>
          </w:p>
          <w:p w:rsidR="00000000" w:rsidDel="00000000" w:rsidP="00000000" w:rsidRDefault="00000000" w:rsidRPr="00000000" w14:paraId="00000038">
            <w:pPr>
              <w:widowControl w:val="0"/>
              <w:numPr>
                <w:ilvl w:val="0"/>
                <w:numId w:val="12"/>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How does connecting with others impact and change our understanding of ourselves and the world?</w:t>
            </w:r>
          </w:p>
          <w:p w:rsidR="00000000" w:rsidDel="00000000" w:rsidP="00000000" w:rsidRDefault="00000000" w:rsidRPr="00000000" w14:paraId="00000039">
            <w:pPr>
              <w:widowControl w:val="0"/>
              <w:numPr>
                <w:ilvl w:val="0"/>
                <w:numId w:val="12"/>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How are different aspects of society handling the impacts of poverty in Illinois (eg, housing, jobs, food deserts, childcare, impact of incarceration, and local politicians)?</w:t>
            </w:r>
          </w:p>
          <w:p w:rsidR="00000000" w:rsidDel="00000000" w:rsidP="00000000" w:rsidRDefault="00000000" w:rsidRPr="00000000" w14:paraId="0000003A">
            <w:pPr>
              <w:widowControl w:val="0"/>
              <w:numPr>
                <w:ilvl w:val="0"/>
                <w:numId w:val="12"/>
              </w:numPr>
              <w:spacing w:after="200" w:line="276" w:lineRule="auto"/>
              <w:ind w:left="720" w:hanging="360"/>
              <w:rPr>
                <w:rFonts w:ascii="Lato" w:cs="Lato" w:eastAsia="Lato" w:hAnsi="Lato"/>
              </w:rPr>
            </w:pPr>
            <w:r w:rsidDel="00000000" w:rsidR="00000000" w:rsidRPr="00000000">
              <w:rPr>
                <w:rFonts w:ascii="Lato" w:cs="Lato" w:eastAsia="Lato" w:hAnsi="Lato"/>
                <w:rtl w:val="0"/>
              </w:rPr>
              <w:t xml:space="preserve">What role does the media play in our understanding of others and ourselves?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after="200" w:line="276" w:lineRule="auto"/>
              <w:rPr>
                <w:rFonts w:ascii="Lato" w:cs="Lato" w:eastAsia="Lato" w:hAnsi="Lato"/>
              </w:rPr>
            </w:pPr>
            <w:r w:rsidDel="00000000" w:rsidR="00000000" w:rsidRPr="00000000">
              <w:rPr>
                <w:rFonts w:ascii="Lato" w:cs="Lato" w:eastAsia="Lato" w:hAnsi="Lato"/>
                <w:b w:val="1"/>
                <w:bCs w:val="1"/>
                <w:rtl w:val="0"/>
              </w:rPr>
              <w:br w:type="textWrapping"/>
            </w:r>
            <w:hyperlink r:id="rId17">
              <w:r w:rsidDel="00000000" w:rsidR="00000000" w:rsidRPr="00000000">
                <w:rPr>
                  <w:rFonts w:ascii="Lato" w:cs="Lato" w:eastAsia="Lato" w:hAnsi="Lato"/>
                  <w:color w:val="1155cc"/>
                  <w:u w:val="single"/>
                  <w:rtl w:val="0"/>
                </w:rPr>
                <w:t xml:space="preserve">"Illinois Made a Bold Promise To End Poverty. In Alexander County, It’s Hard To Tell."</w:t>
              </w:r>
            </w:hyperlink>
            <w:r w:rsidDel="00000000" w:rsidR="00000000" w:rsidRPr="00000000">
              <w:rPr>
                <w:rFonts w:ascii="Lato" w:cs="Lato" w:eastAsia="Lato" w:hAnsi="Lato"/>
                <w:rtl w:val="0"/>
              </w:rPr>
              <w:t xml:space="preserve"> by Lylee Gibbs, Jamilah Lewis, Molly Parker and Julia Rendleman for </w:t>
            </w:r>
            <w:r w:rsidDel="00000000" w:rsidR="00000000" w:rsidRPr="00000000">
              <w:rPr>
                <w:rFonts w:ascii="Lato" w:cs="Lato" w:eastAsia="Lato" w:hAnsi="Lato"/>
                <w:i w:val="1"/>
                <w:iCs w:val="1"/>
                <w:rtl w:val="0"/>
              </w:rPr>
              <w:t xml:space="preserve">Capitol News Illinois </w:t>
            </w:r>
            <w:r w:rsidDel="00000000" w:rsidR="00000000" w:rsidRPr="00000000">
              <w:rPr>
                <w:rFonts w:ascii="Lato" w:cs="Lato" w:eastAsia="Lato" w:hAnsi="Lato"/>
                <w:rtl w:val="0"/>
              </w:rPr>
              <w:t xml:space="preserve">(housing)</w:t>
            </w:r>
          </w:p>
          <w:p w:rsidR="00000000" w:rsidDel="00000000" w:rsidP="00000000" w:rsidRDefault="00000000" w:rsidRPr="00000000" w14:paraId="0000003D">
            <w:pPr>
              <w:spacing w:after="200" w:line="276" w:lineRule="auto"/>
              <w:rPr>
                <w:rFonts w:ascii="Lato" w:cs="Lato" w:eastAsia="Lato" w:hAnsi="Lato"/>
              </w:rPr>
            </w:pPr>
            <w:hyperlink r:id="rId18">
              <w:r w:rsidDel="00000000" w:rsidR="00000000" w:rsidRPr="00000000">
                <w:rPr>
                  <w:rFonts w:ascii="Lato" w:cs="Lato" w:eastAsia="Lato" w:hAnsi="Lato"/>
                  <w:color w:val="1155cc"/>
                  <w:u w:val="single"/>
                  <w:rtl w:val="0"/>
                </w:rPr>
                <w:t xml:space="preserve">"Illinois Banned Life Sentences for Young Offenders—but Not for Those Already Behind Bars,"</w:t>
              </w:r>
            </w:hyperlink>
            <w:r w:rsidDel="00000000" w:rsidR="00000000" w:rsidRPr="00000000">
              <w:rPr>
                <w:rFonts w:ascii="Lato" w:cs="Lato" w:eastAsia="Lato" w:hAnsi="Lato"/>
                <w:rtl w:val="0"/>
              </w:rPr>
              <w:t xml:space="preserve"> by Ethan Holder, Molly Parker and Julia Rendleman for </w:t>
            </w:r>
            <w:r w:rsidDel="00000000" w:rsidR="00000000" w:rsidRPr="00000000">
              <w:rPr>
                <w:rFonts w:ascii="Lato" w:cs="Lato" w:eastAsia="Lato" w:hAnsi="Lato"/>
                <w:i w:val="1"/>
                <w:iCs w:val="1"/>
                <w:rtl w:val="0"/>
              </w:rPr>
              <w:t xml:space="preserve">Capitol News Illinois</w:t>
            </w:r>
            <w:r w:rsidDel="00000000" w:rsidR="00000000" w:rsidRPr="00000000">
              <w:rPr>
                <w:rFonts w:ascii="Lato" w:cs="Lato" w:eastAsia="Lato" w:hAnsi="Lato"/>
                <w:rtl w:val="0"/>
              </w:rPr>
              <w:t xml:space="preserve">  (incarceration impacts)</w:t>
            </w:r>
          </w:p>
          <w:p w:rsidR="00000000" w:rsidDel="00000000" w:rsidP="00000000" w:rsidRDefault="00000000" w:rsidRPr="00000000" w14:paraId="0000003E">
            <w:pPr>
              <w:spacing w:after="200" w:line="276" w:lineRule="auto"/>
              <w:rPr>
                <w:rFonts w:ascii="Lato" w:cs="Lato" w:eastAsia="Lato" w:hAnsi="Lato"/>
              </w:rPr>
            </w:pPr>
            <w:hyperlink r:id="rId19">
              <w:r w:rsidDel="00000000" w:rsidR="00000000" w:rsidRPr="00000000">
                <w:rPr>
                  <w:rFonts w:ascii="Lato" w:cs="Lato" w:eastAsia="Lato" w:hAnsi="Lato"/>
                  <w:color w:val="1155cc"/>
                  <w:u w:val="single"/>
                  <w:rtl w:val="0"/>
                </w:rPr>
                <w:t xml:space="preserve">“‘All Our Future Money Is Gone’: The Impossible Task of Providing Child Care in Rural Illinois,”</w:t>
              </w:r>
            </w:hyperlink>
            <w:r w:rsidDel="00000000" w:rsidR="00000000" w:rsidRPr="00000000">
              <w:rPr>
                <w:rFonts w:ascii="Lato" w:cs="Lato" w:eastAsia="Lato" w:hAnsi="Lato"/>
                <w:rtl w:val="0"/>
              </w:rPr>
              <w:t xml:space="preserve"> by Molly Parker and Julia Rendleman for </w:t>
            </w:r>
            <w:r w:rsidDel="00000000" w:rsidR="00000000" w:rsidRPr="00000000">
              <w:rPr>
                <w:rFonts w:ascii="Lato" w:cs="Lato" w:eastAsia="Lato" w:hAnsi="Lato"/>
                <w:i w:val="1"/>
                <w:iCs w:val="1"/>
                <w:rtl w:val="0"/>
              </w:rPr>
              <w:t xml:space="preserve">ProPublica </w:t>
            </w:r>
            <w:r w:rsidDel="00000000" w:rsidR="00000000" w:rsidRPr="00000000">
              <w:rPr>
                <w:rFonts w:ascii="Lato" w:cs="Lato" w:eastAsia="Lato" w:hAnsi="Lato"/>
                <w:rtl w:val="0"/>
              </w:rPr>
              <w:t xml:space="preserve">(childcare)</w:t>
            </w:r>
          </w:p>
          <w:p w:rsidR="00000000" w:rsidDel="00000000" w:rsidP="00000000" w:rsidRDefault="00000000" w:rsidRPr="00000000" w14:paraId="0000003F">
            <w:pPr>
              <w:spacing w:line="276" w:lineRule="auto"/>
              <w:rPr>
                <w:rFonts w:ascii="Lato" w:cs="Lato" w:eastAsia="Lato" w:hAnsi="Lato"/>
              </w:rPr>
            </w:pPr>
            <w:r w:rsidDel="00000000" w:rsidR="00000000" w:rsidRPr="00000000">
              <w:rPr>
                <w:rFonts w:ascii="Lato" w:cs="Lato" w:eastAsia="Lato" w:hAnsi="Lato"/>
                <w:i w:val="1"/>
                <w:iCs w:val="1"/>
                <w:rtl w:val="0"/>
              </w:rPr>
              <w:t xml:space="preserve">“</w:t>
            </w:r>
            <w:hyperlink r:id="rId20">
              <w:r w:rsidDel="00000000" w:rsidR="00000000" w:rsidRPr="00000000">
                <w:rPr>
                  <w:rFonts w:ascii="Lato" w:cs="Lato" w:eastAsia="Lato" w:hAnsi="Lato"/>
                  <w:color w:val="1155cc"/>
                  <w:u w:val="single"/>
                  <w:rtl w:val="0"/>
                </w:rPr>
                <w:t xml:space="preserve">The Government Spends Millions To Open Grocery Stores in Food Deserts. The Real Test is Their Survival.</w:t>
              </w:r>
            </w:hyperlink>
            <w:r w:rsidDel="00000000" w:rsidR="00000000" w:rsidRPr="00000000">
              <w:rPr>
                <w:rFonts w:ascii="Lato" w:cs="Lato" w:eastAsia="Lato" w:hAnsi="Lato"/>
                <w:rtl w:val="0"/>
              </w:rPr>
              <w:t xml:space="preserve">” by Molly Parker and Julia Rendleman for </w:t>
            </w:r>
            <w:r w:rsidDel="00000000" w:rsidR="00000000" w:rsidRPr="00000000">
              <w:rPr>
                <w:rFonts w:ascii="Lato" w:cs="Lato" w:eastAsia="Lato" w:hAnsi="Lato"/>
                <w:i w:val="1"/>
                <w:iCs w:val="1"/>
                <w:rtl w:val="0"/>
              </w:rPr>
              <w:t xml:space="preserve">Capitol News Illinois </w:t>
            </w:r>
            <w:r w:rsidDel="00000000" w:rsidR="00000000" w:rsidRPr="00000000">
              <w:rPr>
                <w:rFonts w:ascii="Lato" w:cs="Lato" w:eastAsia="Lato" w:hAnsi="Lato"/>
                <w:rtl w:val="0"/>
              </w:rPr>
              <w:t xml:space="preserve">(food deserts)</w:t>
            </w:r>
          </w:p>
          <w:p w:rsidR="00000000" w:rsidDel="00000000" w:rsidP="00000000" w:rsidRDefault="00000000" w:rsidRPr="00000000" w14:paraId="00000040">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1">
            <w:pPr>
              <w:spacing w:after="200" w:line="276" w:lineRule="auto"/>
              <w:rPr>
                <w:rFonts w:ascii="Lato" w:cs="Lato" w:eastAsia="Lato" w:hAnsi="Lato"/>
              </w:rPr>
            </w:pPr>
            <w:hyperlink r:id="rId21">
              <w:r w:rsidDel="00000000" w:rsidR="00000000" w:rsidRPr="00000000">
                <w:rPr>
                  <w:rFonts w:ascii="Lato" w:cs="Lato" w:eastAsia="Lato" w:hAnsi="Lato"/>
                  <w:color w:val="1155cc"/>
                  <w:u w:val="single"/>
                  <w:rtl w:val="0"/>
                </w:rPr>
                <w:t xml:space="preserve">“Rice and River: A Family’s Approach to the Changing Agricultural Landscape,” </w:t>
              </w:r>
            </w:hyperlink>
            <w:r w:rsidDel="00000000" w:rsidR="00000000" w:rsidRPr="00000000">
              <w:rPr>
                <w:rFonts w:ascii="Lato" w:cs="Lato" w:eastAsia="Lato" w:hAnsi="Lato"/>
                <w:rtl w:val="0"/>
              </w:rPr>
              <w:t xml:space="preserve">by Lylee Gibbs for </w:t>
            </w:r>
            <w:r w:rsidDel="00000000" w:rsidR="00000000" w:rsidRPr="00000000">
              <w:rPr>
                <w:rFonts w:ascii="Lato" w:cs="Lato" w:eastAsia="Lato" w:hAnsi="Lato"/>
                <w:i w:val="1"/>
                <w:iCs w:val="1"/>
                <w:rtl w:val="0"/>
              </w:rPr>
              <w:t xml:space="preserve">The Daily Egyptian </w:t>
            </w:r>
            <w:r w:rsidDel="00000000" w:rsidR="00000000" w:rsidRPr="00000000">
              <w:rPr>
                <w:rFonts w:ascii="Lato" w:cs="Lato" w:eastAsia="Lato" w:hAnsi="Lato"/>
                <w:rtl w:val="0"/>
              </w:rPr>
              <w:t xml:space="preserve">(jobs)</w:t>
            </w:r>
            <w:r w:rsidDel="00000000" w:rsidR="00000000" w:rsidRPr="00000000">
              <w:rPr>
                <w:rtl w:val="0"/>
              </w:rPr>
            </w:r>
          </w:p>
          <w:p w:rsidR="00000000" w:rsidDel="00000000" w:rsidP="00000000" w:rsidRDefault="00000000" w:rsidRPr="00000000" w14:paraId="00000042">
            <w:pPr>
              <w:spacing w:after="200" w:line="276" w:lineRule="auto"/>
              <w:rPr>
                <w:rFonts w:ascii="Lato" w:cs="Lato" w:eastAsia="Lato" w:hAnsi="Lato"/>
                <w:b w:val="1"/>
                <w:bCs w:val="1"/>
              </w:rPr>
            </w:pPr>
            <w:r w:rsidDel="00000000" w:rsidR="00000000" w:rsidRPr="00000000">
              <w:rPr>
                <w:rFonts w:ascii="Lato" w:cs="Lato" w:eastAsia="Lato" w:hAnsi="Lato"/>
                <w:rtl w:val="0"/>
              </w:rPr>
              <w:t xml:space="preserve">“</w:t>
            </w:r>
            <w:hyperlink r:id="rId22">
              <w:r w:rsidDel="00000000" w:rsidR="00000000" w:rsidRPr="00000000">
                <w:rPr>
                  <w:rFonts w:ascii="Lato" w:cs="Lato" w:eastAsia="Lato" w:hAnsi="Lato"/>
                  <w:color w:val="1155cc"/>
                  <w:u w:val="single"/>
                  <w:rtl w:val="0"/>
                </w:rPr>
                <w:t xml:space="preserve">Shaped by Faith: A Young Cairo Councilman’s Coming of Age</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by Lylee Gibbs and Ryan Grieser for </w:t>
            </w:r>
            <w:r w:rsidDel="00000000" w:rsidR="00000000" w:rsidRPr="00000000">
              <w:rPr>
                <w:rFonts w:ascii="Lato" w:cs="Lato" w:eastAsia="Lato" w:hAnsi="Lato"/>
                <w:i w:val="1"/>
                <w:iCs w:val="1"/>
                <w:rtl w:val="0"/>
              </w:rPr>
              <w:t xml:space="preserve">Urban Voices </w:t>
            </w:r>
            <w:r w:rsidDel="00000000" w:rsidR="00000000" w:rsidRPr="00000000">
              <w:rPr>
                <w:rFonts w:ascii="Lato" w:cs="Lato" w:eastAsia="Lato" w:hAnsi="Lato"/>
                <w:rtl w:val="0"/>
              </w:rPr>
              <w:t xml:space="preserve">(local politicians)</w:t>
            </w:r>
            <w:r w:rsidDel="00000000" w:rsidR="00000000" w:rsidRPr="00000000">
              <w:rPr>
                <w:rFonts w:ascii="Lato" w:cs="Lato" w:eastAsia="Lato" w:hAnsi="Lato"/>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76" w:lineRule="auto"/>
              <w:rPr>
                <w:rFonts w:ascii="Lato" w:cs="Lato" w:eastAsia="Lato" w:hAnsi="Lato"/>
              </w:rPr>
            </w:pPr>
            <w:r w:rsidDel="00000000" w:rsidR="00000000" w:rsidRPr="00000000">
              <w:rPr>
                <w:rFonts w:ascii="Lato" w:cs="Lato" w:eastAsia="Lato" w:hAnsi="Lato"/>
                <w:rtl w:val="0"/>
              </w:rPr>
              <w:br w:type="textWrapping"/>
              <w:t xml:space="preserve">This unit is designed to connect students with one another through shared experiences, regardless of geographic distance or area. In facilitating this connection, students will have the opportunity to see how their struggles exist in other regions, including regions that are different from their hometowns. Students will also have the opportunity to hear from and interact with journalists, to discuss how reporting on these issues impacts the ability of residents to get relief, and the ability of the wider world to gain understanding of communities that are often seen only in stereotypes.</w:t>
            </w:r>
          </w:p>
          <w:p w:rsidR="00000000" w:rsidDel="00000000" w:rsidP="00000000" w:rsidRDefault="00000000" w:rsidRPr="00000000" w14:paraId="00000045">
            <w:pPr>
              <w:widowControl w:val="0"/>
              <w:rPr>
                <w:rFonts w:ascii="Lato" w:cs="Lato" w:eastAsia="Lato" w:hAnsi="Lato"/>
              </w:rPr>
            </w:pPr>
            <w:r w:rsidDel="00000000" w:rsidR="00000000" w:rsidRPr="00000000">
              <w:rPr>
                <w:rtl w:val="0"/>
              </w:rPr>
            </w:r>
          </w:p>
          <w:p w:rsidR="00000000" w:rsidDel="00000000" w:rsidP="00000000" w:rsidRDefault="00000000" w:rsidRPr="00000000" w14:paraId="00000046">
            <w:pPr>
              <w:widowControl w:val="0"/>
              <w:spacing w:after="200" w:line="276" w:lineRule="auto"/>
              <w:rPr>
                <w:rFonts w:ascii="Lato" w:cs="Lato" w:eastAsia="Lato" w:hAnsi="Lato"/>
              </w:rPr>
            </w:pPr>
            <w:r w:rsidDel="00000000" w:rsidR="00000000" w:rsidRPr="00000000">
              <w:rPr>
                <w:rFonts w:ascii="Lato" w:cs="Lato" w:eastAsia="Lato" w:hAnsi="Lato"/>
                <w:rtl w:val="0"/>
              </w:rPr>
              <w:t xml:space="preserve">In 2020, the Illinois legislature made a bold promise to end poverty by 2036 in the state of Illinois. In this mini-unit, students will explore the impacts of poverty in Illinois following that promise. Students will examine a set of topics from two case studies, one from Chicago and the other from Alexander County, in the southern tip of the state. Each pair of students will be assigned one of the following topics, and will compare information from each location: housing, jobs, childcare, impact of incarceration, local politicians, and food deserts. Following their investigations on the topics, students will then connect online with students from another school — ideally, students in Chicago will connect with students from Southern Illinois, and vice versa, but any differences in geographically different regions (rural vs. urban, wealth vs. poor, etc.) will work. Then, all students will meet with journalists online to discuss the role of journalists and the media in telling accurate stories and sharing underreported news.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7">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Day 1: Warm-up/Opening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ind w:left="720" w:firstLine="0"/>
              <w:rPr>
                <w:rFonts w:ascii="Lato" w:cs="Lato" w:eastAsia="Lato" w:hAnsi="Lato"/>
              </w:rPr>
            </w:pPr>
            <w:r w:rsidDel="00000000" w:rsidR="00000000" w:rsidRPr="00000000">
              <w:rPr>
                <w:rtl w:val="0"/>
              </w:rPr>
            </w:r>
          </w:p>
          <w:p w:rsidR="00000000" w:rsidDel="00000000" w:rsidP="00000000" w:rsidRDefault="00000000" w:rsidRPr="00000000" w14:paraId="00000049">
            <w:pPr>
              <w:widowControl w:val="0"/>
              <w:numPr>
                <w:ilvl w:val="0"/>
                <w:numId w:val="11"/>
              </w:numPr>
              <w:spacing w:line="276" w:lineRule="auto"/>
              <w:ind w:left="720" w:hanging="360"/>
              <w:rPr>
                <w:rFonts w:ascii="Lato" w:cs="Lato" w:eastAsia="Lato" w:hAnsi="Lato"/>
              </w:rPr>
            </w:pPr>
            <w:r w:rsidDel="00000000" w:rsidR="00000000" w:rsidRPr="00000000">
              <w:rPr>
                <w:rFonts w:ascii="Lato" w:cs="Lato" w:eastAsia="Lato" w:hAnsi="Lato"/>
                <w:rtl w:val="0"/>
              </w:rPr>
              <w:t xml:space="preserve">Introduce students to the </w:t>
            </w:r>
            <w:hyperlink r:id="rId23">
              <w:r w:rsidDel="00000000" w:rsidR="00000000" w:rsidRPr="00000000">
                <w:rPr>
                  <w:rFonts w:ascii="Lato" w:cs="Lato" w:eastAsia="Lato" w:hAnsi="Lato"/>
                  <w:color w:val="1155cc"/>
                  <w:u w:val="single"/>
                  <w:rtl w:val="0"/>
                </w:rPr>
                <w:t xml:space="preserve">Illinois Intergenerational Poverty Act using the December 2020 press release</w:t>
              </w:r>
            </w:hyperlink>
            <w:r w:rsidDel="00000000" w:rsidR="00000000" w:rsidRPr="00000000">
              <w:rPr>
                <w:rFonts w:ascii="Lato" w:cs="Lato" w:eastAsia="Lato" w:hAnsi="Lato"/>
                <w:rtl w:val="0"/>
              </w:rPr>
              <w:t xml:space="preserve"> (Day 1 - Press Release and Maps) and the charts located on pages 4-7 of the </w:t>
            </w:r>
            <w:hyperlink r:id="rId24">
              <w:r w:rsidDel="00000000" w:rsidR="00000000" w:rsidRPr="00000000">
                <w:rPr>
                  <w:rFonts w:ascii="Lato" w:cs="Lato" w:eastAsia="Lato" w:hAnsi="Lato"/>
                  <w:color w:val="1155cc"/>
                  <w:u w:val="single"/>
                  <w:rtl w:val="0"/>
                </w:rPr>
                <w:t xml:space="preserve">Strategic Plan Brief</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w:t>
            </w:r>
          </w:p>
          <w:p w:rsidR="00000000" w:rsidDel="00000000" w:rsidP="00000000" w:rsidRDefault="00000000" w:rsidRPr="00000000" w14:paraId="0000004A">
            <w:pPr>
              <w:widowControl w:val="0"/>
              <w:numPr>
                <w:ilvl w:val="1"/>
                <w:numId w:val="11"/>
              </w:numPr>
              <w:spacing w:line="276" w:lineRule="auto"/>
              <w:ind w:left="1440" w:hanging="360"/>
              <w:rPr>
                <w:rFonts w:ascii="Lato" w:cs="Lato" w:eastAsia="Lato" w:hAnsi="Lato"/>
              </w:rPr>
            </w:pPr>
            <w:r w:rsidDel="00000000" w:rsidR="00000000" w:rsidRPr="00000000">
              <w:rPr>
                <w:rFonts w:ascii="Lato" w:cs="Lato" w:eastAsia="Lato" w:hAnsi="Lato"/>
                <w:rtl w:val="0"/>
              </w:rPr>
              <w:t xml:space="preserve">Provide students with copies of each text to annotate. Instruct students to use the 5 Ws annotation method. </w:t>
            </w:r>
          </w:p>
          <w:p w:rsidR="00000000" w:rsidDel="00000000" w:rsidP="00000000" w:rsidRDefault="00000000" w:rsidRPr="00000000" w14:paraId="0000004B">
            <w:pPr>
              <w:widowControl w:val="0"/>
              <w:numPr>
                <w:ilvl w:val="1"/>
                <w:numId w:val="11"/>
              </w:numPr>
              <w:spacing w:line="276" w:lineRule="auto"/>
              <w:ind w:left="1440" w:hanging="360"/>
              <w:rPr>
                <w:rFonts w:ascii="Lato" w:cs="Lato" w:eastAsia="Lato" w:hAnsi="Lato"/>
              </w:rPr>
            </w:pPr>
            <w:r w:rsidDel="00000000" w:rsidR="00000000" w:rsidRPr="00000000">
              <w:rPr>
                <w:rFonts w:ascii="Lato" w:cs="Lato" w:eastAsia="Lato" w:hAnsi="Lato"/>
                <w:rtl w:val="0"/>
              </w:rPr>
              <w:t xml:space="preserve">As a whole class,  read the press release aloud, holding space for annotation and/or discussion.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Day 1: 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4E">
            <w:pPr>
              <w:widowControl w:val="0"/>
              <w:numPr>
                <w:ilvl w:val="0"/>
                <w:numId w:val="1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Direct students to examine a </w:t>
            </w:r>
            <w:r w:rsidDel="00000000" w:rsidR="00000000" w:rsidRPr="00000000">
              <w:rPr>
                <w:rFonts w:ascii="Lato" w:cs="Lato" w:eastAsia="Lato" w:hAnsi="Lato"/>
                <w:rtl w:val="0"/>
              </w:rPr>
              <w:t xml:space="preserve">set of maps from the Day 1 - Press Release and Maps,</w:t>
            </w:r>
            <w:r w:rsidDel="00000000" w:rsidR="00000000" w:rsidRPr="00000000">
              <w:rPr>
                <w:rFonts w:ascii="Lato" w:cs="Lato" w:eastAsia="Lato" w:hAnsi="Lato"/>
                <w:rtl w:val="0"/>
              </w:rPr>
              <w:t xml:space="preserve"> highlighting topics related to poverty in both Illinois as a whole and in Chicago. Topics include:  child poverty rates, income levels, food deserts, highway systems, access to hospitals, and educational attainment rates.</w:t>
            </w:r>
          </w:p>
          <w:p w:rsidR="00000000" w:rsidDel="00000000" w:rsidP="00000000" w:rsidRDefault="00000000" w:rsidRPr="00000000" w14:paraId="0000004F">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0">
            <w:pPr>
              <w:widowControl w:val="0"/>
              <w:numPr>
                <w:ilvl w:val="0"/>
                <w:numId w:val="11"/>
              </w:numPr>
              <w:spacing w:line="276" w:lineRule="auto"/>
              <w:ind w:left="720" w:hanging="360"/>
              <w:rPr>
                <w:rFonts w:ascii="Lato" w:cs="Lato" w:eastAsia="Lato" w:hAnsi="Lato"/>
              </w:rPr>
            </w:pPr>
            <w:r w:rsidDel="00000000" w:rsidR="00000000" w:rsidRPr="00000000">
              <w:rPr>
                <w:rFonts w:ascii="Lato" w:cs="Lato" w:eastAsia="Lato" w:hAnsi="Lato"/>
                <w:rtl w:val="0"/>
              </w:rPr>
              <w:t xml:space="preserve">Students will close the day by creating at least two inquiry questions related to the essential question, which will guide their exploration over the next 2-4 days. </w:t>
            </w:r>
          </w:p>
          <w:p w:rsidR="00000000" w:rsidDel="00000000" w:rsidP="00000000" w:rsidRDefault="00000000" w:rsidRPr="00000000" w14:paraId="00000051">
            <w:pPr>
              <w:widowControl w:val="0"/>
              <w:numPr>
                <w:ilvl w:val="1"/>
                <w:numId w:val="11"/>
              </w:numPr>
              <w:spacing w:after="200" w:line="276" w:lineRule="auto"/>
              <w:ind w:left="1440" w:hanging="360"/>
              <w:rPr>
                <w:rFonts w:ascii="Lato" w:cs="Lato" w:eastAsia="Lato" w:hAnsi="Lato"/>
              </w:rPr>
            </w:pPr>
            <w:r w:rsidDel="00000000" w:rsidR="00000000" w:rsidRPr="00000000">
              <w:rPr>
                <w:rFonts w:ascii="Lato" w:cs="Lato" w:eastAsia="Lato" w:hAnsi="Lato"/>
                <w:rtl w:val="0"/>
              </w:rPr>
              <w:t xml:space="preserve">Encourage students not to get stuck on the details of the topics they just examined, but to think broadly about the Essential Question. For example, they might want to examine the role of legislation in ending things like poverty, the power of media to create change by covering / not covering events, or how people can create change in their communities using legislation or the media.</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Day 2: Exploring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4">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On Day 2, instruct students to choose a topic from a list of</w:t>
            </w:r>
            <w:hyperlink r:id="rId25">
              <w:r w:rsidDel="00000000" w:rsidR="00000000" w:rsidRPr="00000000">
                <w:rPr>
                  <w:rFonts w:ascii="Lato" w:cs="Lato" w:eastAsia="Lato" w:hAnsi="Lato"/>
                  <w:color w:val="1155cc"/>
                  <w:u w:val="single"/>
                  <w:rtl w:val="0"/>
                </w:rPr>
                <w:t xml:space="preserve"> six </w:t>
              </w:r>
            </w:hyperlink>
            <w:hyperlink r:id="rId26">
              <w:r w:rsidDel="00000000" w:rsidR="00000000" w:rsidRPr="00000000">
                <w:rPr>
                  <w:rFonts w:ascii="Lato" w:cs="Lato" w:eastAsia="Lato" w:hAnsi="Lato"/>
                  <w:color w:val="1155cc"/>
                  <w:u w:val="single"/>
                  <w:rtl w:val="0"/>
                </w:rPr>
                <w:t xml:space="preserve">topics</w:t>
              </w:r>
            </w:hyperlink>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childcare, food deserts, housing, incarceration impacts, jobs, or local politicians). They will each have two articles to read on their topic: one article about Chicago and one article about Alexander County in Southern Illinois. </w:t>
            </w:r>
          </w:p>
          <w:p w:rsidR="00000000" w:rsidDel="00000000" w:rsidP="00000000" w:rsidRDefault="00000000" w:rsidRPr="00000000" w14:paraId="00000055">
            <w:pPr>
              <w:pageBreakBefore w:val="0"/>
              <w:widowControl w:val="0"/>
              <w:numPr>
                <w:ilvl w:val="2"/>
                <w:numId w:val="6"/>
              </w:numPr>
              <w:spacing w:line="276" w:lineRule="auto"/>
              <w:ind w:left="2160" w:hanging="360"/>
              <w:rPr>
                <w:rFonts w:ascii="Lato" w:cs="Lato" w:eastAsia="Lato" w:hAnsi="Lato"/>
                <w:u w:val="none"/>
              </w:rPr>
            </w:pPr>
            <w:r w:rsidDel="00000000" w:rsidR="00000000" w:rsidRPr="00000000">
              <w:rPr>
                <w:rFonts w:ascii="Lato" w:cs="Lato" w:eastAsia="Lato" w:hAnsi="Lato"/>
                <w:rtl w:val="0"/>
              </w:rPr>
              <w:t xml:space="preserve">Students can pair up for this activity. Each student reads one of the articles for the pair and shares the information with their partner. </w:t>
            </w:r>
          </w:p>
          <w:p w:rsidR="00000000" w:rsidDel="00000000" w:rsidP="00000000" w:rsidRDefault="00000000" w:rsidRPr="00000000" w14:paraId="00000056">
            <w:pPr>
              <w:pageBreakBefore w:val="0"/>
              <w:widowControl w:val="0"/>
              <w:numPr>
                <w:ilvl w:val="2"/>
                <w:numId w:val="6"/>
              </w:numPr>
              <w:spacing w:after="200" w:before="0" w:line="276" w:lineRule="auto"/>
              <w:ind w:left="2160" w:hanging="360"/>
              <w:rPr>
                <w:rFonts w:ascii="Lato" w:cs="Lato" w:eastAsia="Lato" w:hAnsi="Lato"/>
                <w:u w:val="none"/>
              </w:rPr>
            </w:pPr>
            <w:r w:rsidDel="00000000" w:rsidR="00000000" w:rsidRPr="00000000">
              <w:rPr>
                <w:rFonts w:ascii="Lato" w:cs="Lato" w:eastAsia="Lato" w:hAnsi="Lato"/>
                <w:rtl w:val="0"/>
              </w:rPr>
              <w:t xml:space="preserve">For larger classes, small groups can be created based on each topic, ensuring that all students who read the same topic can deepen their understanding of the material through conversation about the articles.</w:t>
            </w:r>
          </w:p>
          <w:p w:rsidR="00000000" w:rsidDel="00000000" w:rsidP="00000000" w:rsidRDefault="00000000" w:rsidRPr="00000000" w14:paraId="00000057">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Have students compare and contrast the impact of the topic on the 2 locations. </w:t>
            </w:r>
          </w:p>
          <w:p w:rsidR="00000000" w:rsidDel="00000000" w:rsidP="00000000" w:rsidRDefault="00000000" w:rsidRPr="00000000" w14:paraId="00000058">
            <w:pPr>
              <w:pageBreakBefore w:val="0"/>
              <w:widowControl w:val="0"/>
              <w:numPr>
                <w:ilvl w:val="1"/>
                <w:numId w:val="6"/>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Option A </w:t>
            </w:r>
            <w:hyperlink r:id="rId27">
              <w:r w:rsidDel="00000000" w:rsidR="00000000" w:rsidRPr="00000000">
                <w:rPr>
                  <w:rFonts w:ascii="Lato" w:cs="Lato" w:eastAsia="Lato" w:hAnsi="Lato"/>
                  <w:color w:val="1155cc"/>
                  <w:u w:val="single"/>
                  <w:rtl w:val="0"/>
                </w:rPr>
                <w:t xml:space="preserve">Days 2-4 </w:t>
              </w:r>
            </w:hyperlink>
            <w:hyperlink r:id="rId28">
              <w:r w:rsidDel="00000000" w:rsidR="00000000" w:rsidRPr="00000000">
                <w:rPr>
                  <w:rFonts w:ascii="Lato" w:cs="Lato" w:eastAsia="Lato" w:hAnsi="Lato"/>
                  <w:color w:val="1155cc"/>
                  <w:u w:val="single"/>
                  <w:rtl w:val="0"/>
                </w:rPr>
                <w:t xml:space="preserve">Reading</w:t>
              </w:r>
            </w:hyperlink>
            <w:hyperlink r:id="rId29">
              <w:r w:rsidDel="00000000" w:rsidR="00000000" w:rsidRPr="00000000">
                <w:rPr>
                  <w:rFonts w:ascii="Lato" w:cs="Lato" w:eastAsia="Lato" w:hAnsi="Lato"/>
                  <w:color w:val="1155cc"/>
                  <w:u w:val="single"/>
                  <w:rtl w:val="0"/>
                </w:rPr>
                <w:t xml:space="preserve"> </w:t>
              </w:r>
            </w:hyperlink>
            <w:hyperlink r:id="rId30">
              <w:r w:rsidDel="00000000" w:rsidR="00000000" w:rsidRPr="00000000">
                <w:rPr>
                  <w:rFonts w:ascii="Lato" w:cs="Lato" w:eastAsia="Lato" w:hAnsi="Lato"/>
                  <w:color w:val="1155cc"/>
                  <w:u w:val="single"/>
                  <w:rtl w:val="0"/>
                </w:rPr>
                <w:t xml:space="preserve">Guide</w:t>
              </w:r>
            </w:hyperlink>
            <w:hyperlink r:id="rId31">
              <w:r w:rsidDel="00000000" w:rsidR="00000000" w:rsidRPr="00000000">
                <w:rPr>
                  <w:rFonts w:ascii="Lato" w:cs="Lato" w:eastAsia="Lato" w:hAnsi="Lato"/>
                  <w:color w:val="1155cc"/>
                  <w:u w:val="single"/>
                  <w:rtl w:val="0"/>
                </w:rPr>
                <w:t xml:space="preserve"> and Journalist Visit</w:t>
              </w:r>
            </w:hyperlink>
            <w:r w:rsidDel="00000000" w:rsidR="00000000" w:rsidRPr="00000000">
              <w:rPr>
                <w:rtl w:val="0"/>
              </w:rPr>
            </w:r>
          </w:p>
          <w:p w:rsidR="00000000" w:rsidDel="00000000" w:rsidP="00000000" w:rsidRDefault="00000000" w:rsidRPr="00000000" w14:paraId="00000059">
            <w:pPr>
              <w:pageBreakBefore w:val="0"/>
              <w:widowControl w:val="0"/>
              <w:numPr>
                <w:ilvl w:val="1"/>
                <w:numId w:val="6"/>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Option B </w:t>
            </w:r>
            <w:hyperlink r:id="rId32">
              <w:r w:rsidDel="00000000" w:rsidR="00000000" w:rsidRPr="00000000">
                <w:rPr>
                  <w:rFonts w:ascii="Lato" w:cs="Lato" w:eastAsia="Lato" w:hAnsi="Lato"/>
                  <w:color w:val="1155cc"/>
                  <w:u w:val="single"/>
                  <w:rtl w:val="0"/>
                </w:rPr>
                <w:t xml:space="preserve">Day 2 </w:t>
              </w:r>
            </w:hyperlink>
            <w:hyperlink r:id="rId33">
              <w:r w:rsidDel="00000000" w:rsidR="00000000" w:rsidRPr="00000000">
                <w:rPr>
                  <w:rFonts w:ascii="Lato" w:cs="Lato" w:eastAsia="Lato" w:hAnsi="Lato"/>
                  <w:color w:val="1155cc"/>
                  <w:u w:val="single"/>
                  <w:rtl w:val="0"/>
                </w:rPr>
                <w:t xml:space="preserve">Reading</w:t>
              </w:r>
            </w:hyperlink>
            <w:hyperlink r:id="rId34">
              <w:r w:rsidDel="00000000" w:rsidR="00000000" w:rsidRPr="00000000">
                <w:rPr>
                  <w:rFonts w:ascii="Lato" w:cs="Lato" w:eastAsia="Lato" w:hAnsi="Lato"/>
                  <w:color w:val="1155cc"/>
                  <w:u w:val="single"/>
                  <w:rtl w:val="0"/>
                </w:rPr>
                <w:t xml:space="preserve"> Guide</w:t>
              </w:r>
            </w:hyperlink>
            <w:r w:rsidDel="00000000" w:rsidR="00000000" w:rsidRPr="00000000">
              <w:rPr>
                <w:rtl w:val="0"/>
              </w:rPr>
            </w:r>
          </w:p>
          <w:p w:rsidR="00000000" w:rsidDel="00000000" w:rsidP="00000000" w:rsidRDefault="00000000" w:rsidRPr="00000000" w14:paraId="0000005A">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5B">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Homework to prepare for Option A Days 3-4: On a shared</w:t>
            </w:r>
            <w:r w:rsidDel="00000000" w:rsidR="00000000" w:rsidRPr="00000000">
              <w:rPr>
                <w:rFonts w:ascii="Lato" w:cs="Lato" w:eastAsia="Lato" w:hAnsi="Lato"/>
                <w:rtl w:val="0"/>
              </w:rPr>
              <w:t xml:space="preserve"> slide deck</w:t>
            </w:r>
            <w:r w:rsidDel="00000000" w:rsidR="00000000" w:rsidRPr="00000000">
              <w:rPr>
                <w:rFonts w:ascii="Lato" w:cs="Lato" w:eastAsia="Lato" w:hAnsi="Lato"/>
                <w:rtl w:val="0"/>
              </w:rPr>
              <w:t xml:space="preserve">, students should create a slide to introduce themselves to the partner school. This slide should include a photo of the student, and 3-5 fun details about themselves (ie, hobbies, extracurriculars, number of siblings, favorite song, etc.).</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Option A Days 3-4: Processing the Resource(s) with a </w:t>
            </w:r>
            <w:r w:rsidDel="00000000" w:rsidR="00000000" w:rsidRPr="00000000">
              <w:rPr>
                <w:rFonts w:ascii="Lato" w:cs="Lato" w:eastAsia="Lato" w:hAnsi="Lato"/>
                <w:b w:val="1"/>
                <w:bCs w:val="1"/>
                <w:sz w:val="24"/>
                <w:szCs w:val="24"/>
                <w:rtl w:val="0"/>
              </w:rPr>
              <w:t xml:space="preserve">Partner</w:t>
            </w:r>
            <w:r w:rsidDel="00000000" w:rsidR="00000000" w:rsidRPr="00000000">
              <w:rPr>
                <w:rFonts w:ascii="Lato" w:cs="Lato" w:eastAsia="Lato" w:hAnsi="Lato"/>
                <w:b w:val="1"/>
                <w:bCs w:val="1"/>
                <w:sz w:val="24"/>
                <w:szCs w:val="24"/>
                <w:rtl w:val="0"/>
              </w:rPr>
              <w:t xml:space="preserve"> School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ind w:left="0" w:firstLine="0"/>
              <w:rPr>
                <w:rFonts w:ascii="Lato" w:cs="Lato" w:eastAsia="Lato" w:hAnsi="Lato"/>
                <w:u w:val="single"/>
              </w:rPr>
            </w:pPr>
            <w:r w:rsidDel="00000000" w:rsidR="00000000" w:rsidRPr="00000000">
              <w:rPr>
                <w:rtl w:val="0"/>
              </w:rPr>
            </w:r>
          </w:p>
          <w:p w:rsidR="00000000" w:rsidDel="00000000" w:rsidP="00000000" w:rsidRDefault="00000000" w:rsidRPr="00000000" w14:paraId="0000005E">
            <w:pPr>
              <w:pageBreakBefore w:val="0"/>
              <w:widowControl w:val="0"/>
              <w:spacing w:line="276" w:lineRule="auto"/>
              <w:ind w:left="0" w:firstLine="0"/>
              <w:rPr>
                <w:rFonts w:ascii="Lato" w:cs="Lato" w:eastAsia="Lato" w:hAnsi="Lato"/>
                <w:u w:val="single"/>
              </w:rPr>
            </w:pPr>
            <w:r w:rsidDel="00000000" w:rsidR="00000000" w:rsidRPr="00000000">
              <w:rPr>
                <w:rFonts w:ascii="Lato" w:cs="Lato" w:eastAsia="Lato" w:hAnsi="Lato"/>
                <w:u w:val="single"/>
                <w:rtl w:val="0"/>
              </w:rPr>
              <w:t xml:space="preserve">Day 3: Meeting the Partner School</w:t>
            </w:r>
          </w:p>
          <w:p w:rsidR="00000000" w:rsidDel="00000000" w:rsidP="00000000" w:rsidRDefault="00000000" w:rsidRPr="00000000" w14:paraId="0000005F">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rtl w:val="0"/>
              </w:rPr>
              <w:t xml:space="preserve">Using Google Meet or Zoom, bring students from both schools together to meet each other and discuss the articles. </w:t>
            </w:r>
          </w:p>
          <w:p w:rsidR="00000000" w:rsidDel="00000000" w:rsidP="00000000" w:rsidRDefault="00000000" w:rsidRPr="00000000" w14:paraId="00000060">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For the first 5-15 minutes, depending on the size of the classes, have students present their introduction slides. This can be done in a whole-class setting for small groups, or in break-out rooms for larger groups. </w:t>
            </w:r>
          </w:p>
          <w:p w:rsidR="00000000" w:rsidDel="00000000" w:rsidP="00000000" w:rsidRDefault="00000000" w:rsidRPr="00000000" w14:paraId="00000061">
            <w:pPr>
              <w:pageBreakBefore w:val="0"/>
              <w:widowControl w:val="0"/>
              <w:numPr>
                <w:ilvl w:val="2"/>
                <w:numId w:val="1"/>
              </w:numPr>
              <w:spacing w:line="276" w:lineRule="auto"/>
              <w:ind w:left="2160" w:hanging="360"/>
              <w:rPr>
                <w:rFonts w:ascii="Lato" w:cs="Lato" w:eastAsia="Lato" w:hAnsi="Lato"/>
                <w:u w:val="none"/>
              </w:rPr>
            </w:pPr>
            <w:r w:rsidDel="00000000" w:rsidR="00000000" w:rsidRPr="00000000">
              <w:rPr>
                <w:rFonts w:ascii="Lato" w:cs="Lato" w:eastAsia="Lato" w:hAnsi="Lato"/>
                <w:rtl w:val="0"/>
              </w:rPr>
              <w:t xml:space="preserve">Breakout rooms should be no more than 4-6 students, depending on how many classes are involved in the project. </w:t>
              <w:br w:type="textWrapping"/>
            </w:r>
          </w:p>
          <w:p w:rsidR="00000000" w:rsidDel="00000000" w:rsidP="00000000" w:rsidRDefault="00000000" w:rsidRPr="00000000" w14:paraId="00000062">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Have students spend the last 1-2 minutes of this intro time highlighting similarities they discovered about each other. </w:t>
            </w:r>
          </w:p>
          <w:p w:rsidR="00000000" w:rsidDel="00000000" w:rsidP="00000000" w:rsidRDefault="00000000" w:rsidRPr="00000000" w14:paraId="00000063">
            <w:pPr>
              <w:pageBreakBefore w:val="0"/>
              <w:widowControl w:val="0"/>
              <w:numPr>
                <w:ilvl w:val="2"/>
                <w:numId w:val="1"/>
              </w:numPr>
              <w:spacing w:line="276" w:lineRule="auto"/>
              <w:ind w:left="2160" w:hanging="360"/>
              <w:rPr>
                <w:rFonts w:ascii="Lato" w:cs="Lato" w:eastAsia="Lato" w:hAnsi="Lato"/>
                <w:u w:val="none"/>
              </w:rPr>
            </w:pPr>
            <w:r w:rsidDel="00000000" w:rsidR="00000000" w:rsidRPr="00000000">
              <w:rPr>
                <w:rFonts w:ascii="Lato" w:cs="Lato" w:eastAsia="Lato" w:hAnsi="Lato"/>
                <w:rtl w:val="0"/>
              </w:rPr>
              <w:t xml:space="preserve">If breakout rooms are used, have each group share 1 similarity with the class when all students return to the main room.</w:t>
            </w:r>
          </w:p>
          <w:p w:rsidR="00000000" w:rsidDel="00000000" w:rsidP="00000000" w:rsidRDefault="00000000" w:rsidRPr="00000000" w14:paraId="00000064">
            <w:pPr>
              <w:pageBreakBefore w:val="0"/>
              <w:widowControl w:val="0"/>
              <w:spacing w:line="276" w:lineRule="auto"/>
              <w:ind w:left="1440" w:firstLine="0"/>
              <w:rPr>
                <w:rFonts w:ascii="Lato" w:cs="Lato" w:eastAsia="Lato" w:hAnsi="Lato"/>
              </w:rPr>
            </w:pPr>
            <w:r w:rsidDel="00000000" w:rsidR="00000000" w:rsidRPr="00000000">
              <w:rPr>
                <w:rtl w:val="0"/>
              </w:rPr>
            </w:r>
          </w:p>
          <w:p w:rsidR="00000000" w:rsidDel="00000000" w:rsidP="00000000" w:rsidRDefault="00000000" w:rsidRPr="00000000" w14:paraId="00000065">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Once introductions are over, students should discuss the articles they read. Again, this can be done either as a whole group or in break-out rooms, depending on the number of students. During this 20-30 minute discussion, students should share the following from the </w:t>
            </w:r>
            <w:hyperlink r:id="rId35">
              <w:r w:rsidDel="00000000" w:rsidR="00000000" w:rsidRPr="00000000">
                <w:rPr>
                  <w:rFonts w:ascii="Lato" w:cs="Lato" w:eastAsia="Lato" w:hAnsi="Lato"/>
                  <w:color w:val="1155cc"/>
                  <w:u w:val="single"/>
                  <w:rtl w:val="0"/>
                </w:rPr>
                <w:t xml:space="preserve">Days 2-4 </w:t>
              </w:r>
            </w:hyperlink>
            <w:hyperlink r:id="rId36">
              <w:r w:rsidDel="00000000" w:rsidR="00000000" w:rsidRPr="00000000">
                <w:rPr>
                  <w:rFonts w:ascii="Lato" w:cs="Lato" w:eastAsia="Lato" w:hAnsi="Lato"/>
                  <w:color w:val="1155cc"/>
                  <w:u w:val="single"/>
                  <w:rtl w:val="0"/>
                </w:rPr>
                <w:t xml:space="preserve">Reading</w:t>
              </w:r>
            </w:hyperlink>
            <w:hyperlink r:id="rId37">
              <w:r w:rsidDel="00000000" w:rsidR="00000000" w:rsidRPr="00000000">
                <w:rPr>
                  <w:rFonts w:ascii="Lato" w:cs="Lato" w:eastAsia="Lato" w:hAnsi="Lato"/>
                  <w:color w:val="1155cc"/>
                  <w:u w:val="single"/>
                  <w:rtl w:val="0"/>
                </w:rPr>
                <w:t xml:space="preserve"> </w:t>
              </w:r>
            </w:hyperlink>
            <w:hyperlink r:id="rId38">
              <w:r w:rsidDel="00000000" w:rsidR="00000000" w:rsidRPr="00000000">
                <w:rPr>
                  <w:rFonts w:ascii="Lato" w:cs="Lato" w:eastAsia="Lato" w:hAnsi="Lato"/>
                  <w:color w:val="1155cc"/>
                  <w:u w:val="single"/>
                  <w:rtl w:val="0"/>
                </w:rPr>
                <w:t xml:space="preserve">Guide</w:t>
              </w:r>
            </w:hyperlink>
            <w:hyperlink r:id="rId39">
              <w:r w:rsidDel="00000000" w:rsidR="00000000" w:rsidRPr="00000000">
                <w:rPr>
                  <w:rFonts w:ascii="Lato" w:cs="Lato" w:eastAsia="Lato" w:hAnsi="Lato"/>
                  <w:color w:val="1155cc"/>
                  <w:u w:val="single"/>
                  <w:rtl w:val="0"/>
                </w:rPr>
                <w:t xml:space="preserve"> and Journalist Visit</w:t>
              </w:r>
            </w:hyperlink>
            <w:r w:rsidDel="00000000" w:rsidR="00000000" w:rsidRPr="00000000">
              <w:rPr>
                <w:rFonts w:ascii="Lato" w:cs="Lato" w:eastAsia="Lato" w:hAnsi="Lato"/>
                <w:rtl w:val="0"/>
              </w:rPr>
              <w:t xml:space="preserve">:</w:t>
            </w:r>
          </w:p>
          <w:p w:rsidR="00000000" w:rsidDel="00000000" w:rsidP="00000000" w:rsidRDefault="00000000" w:rsidRPr="00000000" w14:paraId="00000066">
            <w:pPr>
              <w:pageBreakBefore w:val="0"/>
              <w:widowControl w:val="0"/>
              <w:numPr>
                <w:ilvl w:val="1"/>
                <w:numId w:val="9"/>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Big takeaways about their pair of readings</w:t>
            </w:r>
          </w:p>
          <w:p w:rsidR="00000000" w:rsidDel="00000000" w:rsidP="00000000" w:rsidRDefault="00000000" w:rsidRPr="00000000" w14:paraId="00000067">
            <w:pPr>
              <w:pageBreakBefore w:val="0"/>
              <w:widowControl w:val="0"/>
              <w:numPr>
                <w:ilvl w:val="1"/>
                <w:numId w:val="9"/>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Similarities and differences between Chicago and Alexander County</w:t>
            </w:r>
          </w:p>
          <w:p w:rsidR="00000000" w:rsidDel="00000000" w:rsidP="00000000" w:rsidRDefault="00000000" w:rsidRPr="00000000" w14:paraId="00000068">
            <w:pPr>
              <w:pageBreakBefore w:val="0"/>
              <w:widowControl w:val="0"/>
              <w:numPr>
                <w:ilvl w:val="1"/>
                <w:numId w:val="9"/>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Steps being taken to end poverty in either or both locations</w:t>
            </w:r>
          </w:p>
          <w:p w:rsidR="00000000" w:rsidDel="00000000" w:rsidP="00000000" w:rsidRDefault="00000000" w:rsidRPr="00000000" w14:paraId="00000069">
            <w:pPr>
              <w:pageBreakBefore w:val="0"/>
              <w:widowControl w:val="0"/>
              <w:numPr>
                <w:ilvl w:val="1"/>
                <w:numId w:val="9"/>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Is local media covering the issues? If so, what kind of coverage is it - positive, negative, broad, narrow, etc?</w:t>
            </w:r>
            <w:r w:rsidDel="00000000" w:rsidR="00000000" w:rsidRPr="00000000">
              <w:rPr>
                <w:rtl w:val="0"/>
              </w:rPr>
            </w:r>
          </w:p>
          <w:p w:rsidR="00000000" w:rsidDel="00000000" w:rsidP="00000000" w:rsidRDefault="00000000" w:rsidRPr="00000000" w14:paraId="0000006A">
            <w:pPr>
              <w:pageBreakBefore w:val="0"/>
              <w:widowControl w:val="0"/>
              <w:spacing w:line="276" w:lineRule="auto"/>
              <w:ind w:left="1440" w:firstLine="0"/>
              <w:rPr>
                <w:rFonts w:ascii="Lato" w:cs="Lato" w:eastAsia="Lato" w:hAnsi="Lato"/>
              </w:rPr>
            </w:pPr>
            <w:r w:rsidDel="00000000" w:rsidR="00000000" w:rsidRPr="00000000">
              <w:rPr>
                <w:rtl w:val="0"/>
              </w:rPr>
            </w:r>
          </w:p>
          <w:p w:rsidR="00000000" w:rsidDel="00000000" w:rsidP="00000000" w:rsidRDefault="00000000" w:rsidRPr="00000000" w14:paraId="0000006B">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For the last 10 minutes of class, students will be introduced to the journalists who will be visiting on Day 4. </w:t>
            </w:r>
          </w:p>
          <w:p w:rsidR="00000000" w:rsidDel="00000000" w:rsidP="00000000" w:rsidRDefault="00000000" w:rsidRPr="00000000" w14:paraId="0000006C">
            <w:pPr>
              <w:pageBreakBefore w:val="0"/>
              <w:widowControl w:val="0"/>
              <w:numPr>
                <w:ilvl w:val="1"/>
                <w:numId w:val="1"/>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Encourage students to brainstorm at least two to four questions for the journalists. These should be questions related to the overarching inquiry goals set on Day 1, questions about reporting on these topics, and/or questions about media coverage, generally.</w:t>
            </w:r>
          </w:p>
          <w:p w:rsidR="00000000" w:rsidDel="00000000" w:rsidP="00000000" w:rsidRDefault="00000000" w:rsidRPr="00000000" w14:paraId="0000006D">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6E">
            <w:pPr>
              <w:pageBreakBefore w:val="0"/>
              <w:widowControl w:val="0"/>
              <w:spacing w:line="276" w:lineRule="auto"/>
              <w:rPr>
                <w:rFonts w:ascii="Lato" w:cs="Lato" w:eastAsia="Lato" w:hAnsi="Lato"/>
              </w:rPr>
            </w:pPr>
            <w:r w:rsidDel="00000000" w:rsidR="00000000" w:rsidRPr="00000000">
              <w:rPr>
                <w:rFonts w:ascii="Lato" w:cs="Lato" w:eastAsia="Lato" w:hAnsi="Lato"/>
                <w:u w:val="single"/>
                <w:rtl w:val="0"/>
              </w:rPr>
              <w:t xml:space="preserve">Day 4: Journalist Visit</w:t>
            </w:r>
            <w:r w:rsidDel="00000000" w:rsidR="00000000" w:rsidRPr="00000000">
              <w:rPr>
                <w:rFonts w:ascii="Lato" w:cs="Lato" w:eastAsia="Lato" w:hAnsi="Lato"/>
                <w:rtl w:val="0"/>
              </w:rPr>
              <w:t xml:space="preserve"> </w:t>
            </w:r>
          </w:p>
          <w:p w:rsidR="00000000" w:rsidDel="00000000" w:rsidP="00000000" w:rsidRDefault="00000000" w:rsidRPr="00000000" w14:paraId="0000006F">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Try to bring in at least two journalists. One journalist from Chicago and one from Southern Illinois would be ideal, but journalists could also cover other ranges, such as: small publication / large publication, non-profit news organization / for-profit news organization, print media/broadcast media, etc.  </w:t>
            </w:r>
          </w:p>
          <w:p w:rsidR="00000000" w:rsidDel="00000000" w:rsidP="00000000" w:rsidRDefault="00000000" w:rsidRPr="00000000" w14:paraId="00000070">
            <w:pPr>
              <w:pageBreakBefore w:val="0"/>
              <w:widowControl w:val="0"/>
              <w:numPr>
                <w:ilvl w:val="0"/>
                <w:numId w:val="2"/>
              </w:numPr>
              <w:spacing w:after="200" w:line="276" w:lineRule="auto"/>
              <w:ind w:left="720" w:hanging="360"/>
              <w:rPr>
                <w:rFonts w:ascii="Lato" w:cs="Lato" w:eastAsia="Lato" w:hAnsi="Lato"/>
                <w:u w:val="none"/>
              </w:rPr>
            </w:pPr>
            <w:r w:rsidDel="00000000" w:rsidR="00000000" w:rsidRPr="00000000">
              <w:rPr>
                <w:rFonts w:ascii="Lato" w:cs="Lato" w:eastAsia="Lato" w:hAnsi="Lato"/>
                <w:rtl w:val="0"/>
              </w:rPr>
              <w:t xml:space="preserve">Each journalist should give a prepared intro of about 5 minutes to share who they are, where they have worked, what kind of reporting they do, etc. If the journalists worked on the articles for this unit, specifically, they should talk a little about why they chose to do these articles.</w:t>
            </w:r>
          </w:p>
          <w:p w:rsidR="00000000" w:rsidDel="00000000" w:rsidP="00000000" w:rsidRDefault="00000000" w:rsidRPr="00000000" w14:paraId="00000071">
            <w:pPr>
              <w:pageBreakBefore w:val="0"/>
              <w:widowControl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After introductions, students will have time to ask their questions to the journalists. As much as possible, get responses from both journalists.</w:t>
            </w:r>
          </w:p>
          <w:p w:rsidR="00000000" w:rsidDel="00000000" w:rsidP="00000000" w:rsidRDefault="00000000" w:rsidRPr="00000000" w14:paraId="00000072">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73">
            <w:pPr>
              <w:pageBreakBefore w:val="0"/>
              <w:widowControl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Close the journalist visit in the last 7-10 minutes of class. Provide this time for students to discuss what they learned from the journalists. Make sure to hear from students from both schools. Remind students to go back to their Day 2 questions for the journalists, as well as their inquiry questions. What did they learn that helps them answer their inquiry questions and the overarching Essential Question?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Option A Day 5: 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ind w:left="0" w:firstLine="0"/>
              <w:rPr>
                <w:rFonts w:ascii="Lato" w:cs="Lato" w:eastAsia="Lato" w:hAnsi="Lato"/>
              </w:rPr>
            </w:pPr>
            <w:r w:rsidDel="00000000" w:rsidR="00000000" w:rsidRPr="00000000">
              <w:rPr>
                <w:rtl w:val="0"/>
              </w:rPr>
            </w:r>
          </w:p>
          <w:p w:rsidR="00000000" w:rsidDel="00000000" w:rsidP="00000000" w:rsidRDefault="00000000" w:rsidRPr="00000000" w14:paraId="00000076">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rtl w:val="0"/>
              </w:rPr>
              <w:t xml:space="preserve">On Day 5, students will return to the Essential Question and the Inquiry Questions they created on Day 1.</w:t>
            </w:r>
            <w:r w:rsidDel="00000000" w:rsidR="00000000" w:rsidRPr="00000000">
              <w:rPr>
                <w:rFonts w:ascii="Lato" w:cs="Lato" w:eastAsia="Lato" w:hAnsi="Lato"/>
                <w:rtl w:val="0"/>
              </w:rPr>
              <w:t xml:space="preserve"> In a 2-3 paragraph </w:t>
            </w:r>
            <w:hyperlink r:id="rId40">
              <w:r w:rsidDel="00000000" w:rsidR="00000000" w:rsidRPr="00000000">
                <w:rPr>
                  <w:rFonts w:ascii="Lato" w:cs="Lato" w:eastAsia="Lato" w:hAnsi="Lato"/>
                  <w:color w:val="1155cc"/>
                  <w:u w:val="single"/>
                  <w:rtl w:val="0"/>
                </w:rPr>
                <w:t xml:space="preserve">reflection</w:t>
              </w:r>
            </w:hyperlink>
            <w:r w:rsidDel="00000000" w:rsidR="00000000" w:rsidRPr="00000000">
              <w:rPr>
                <w:rFonts w:ascii="Lato" w:cs="Lato" w:eastAsia="Lato" w:hAnsi="Lato"/>
                <w:rtl w:val="0"/>
              </w:rPr>
              <w:t xml:space="preserve">, students will respond to the Essential Question and at least 1 Inquiry Question. </w:t>
            </w:r>
          </w:p>
          <w:p w:rsidR="00000000" w:rsidDel="00000000" w:rsidP="00000000" w:rsidRDefault="00000000" w:rsidRPr="00000000" w14:paraId="00000077">
            <w:pPr>
              <w:pageBreakBefore w:val="0"/>
              <w:widowControl w:val="0"/>
              <w:numPr>
                <w:ilvl w:val="0"/>
                <w:numId w:val="1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They should cite evidence from at least two documents to support their position</w:t>
            </w:r>
          </w:p>
          <w:p w:rsidR="00000000" w:rsidDel="00000000" w:rsidP="00000000" w:rsidRDefault="00000000" w:rsidRPr="00000000" w14:paraId="00000078">
            <w:pPr>
              <w:pageBreakBefore w:val="0"/>
              <w:widowControl w:val="0"/>
              <w:numPr>
                <w:ilvl w:val="0"/>
                <w:numId w:val="1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They should bring in information from the whole-class discussions with their classmates and the partner school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79">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 Option A: Assessment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7B">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Create a rubric with the following criteria:</w:t>
            </w:r>
          </w:p>
          <w:p w:rsidR="00000000" w:rsidDel="00000000" w:rsidP="00000000" w:rsidRDefault="00000000" w:rsidRPr="00000000" w14:paraId="0000007C">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7D">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IL.SS.IS.1/3.9-12: Address essential questions that reflect an enduring issue; develop new supporting questions</w:t>
            </w:r>
          </w:p>
          <w:p w:rsidR="00000000" w:rsidDel="00000000" w:rsidP="00000000" w:rsidRDefault="00000000" w:rsidRPr="00000000" w14:paraId="0000007E">
            <w:pPr>
              <w:pageBreakBefore w:val="0"/>
              <w:widowControl w:val="0"/>
              <w:numPr>
                <w:ilvl w:val="0"/>
                <w:numId w:val="10"/>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1, activity 3</w:t>
            </w:r>
          </w:p>
          <w:p w:rsidR="00000000" w:rsidDel="00000000" w:rsidP="00000000" w:rsidRDefault="00000000" w:rsidRPr="00000000" w14:paraId="0000007F">
            <w:pPr>
              <w:pageBreakBefore w:val="0"/>
              <w:widowControl w:val="0"/>
              <w:numPr>
                <w:ilvl w:val="0"/>
                <w:numId w:val="10"/>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3, activity 3</w:t>
            </w:r>
          </w:p>
          <w:p w:rsidR="00000000" w:rsidDel="00000000" w:rsidP="00000000" w:rsidRDefault="00000000" w:rsidRPr="00000000" w14:paraId="00000080">
            <w:pPr>
              <w:pageBreakBefore w:val="0"/>
              <w:widowControl w:val="0"/>
              <w:numPr>
                <w:ilvl w:val="0"/>
                <w:numId w:val="10"/>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5 activity</w:t>
            </w:r>
          </w:p>
          <w:p w:rsidR="00000000" w:rsidDel="00000000" w:rsidP="00000000" w:rsidRDefault="00000000" w:rsidRPr="00000000" w14:paraId="00000081">
            <w:pPr>
              <w:pageBreakBefore w:val="0"/>
              <w:widowControl w:val="0"/>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82">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CCSS. RH.9-12.1-2: Determining central ideas and citing specific evidence</w:t>
            </w:r>
          </w:p>
          <w:p w:rsidR="00000000" w:rsidDel="00000000" w:rsidP="00000000" w:rsidRDefault="00000000" w:rsidRPr="00000000" w14:paraId="00000083">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1, activities 1-2</w:t>
            </w:r>
          </w:p>
          <w:p w:rsidR="00000000" w:rsidDel="00000000" w:rsidP="00000000" w:rsidRDefault="00000000" w:rsidRPr="00000000" w14:paraId="00000084">
            <w:pPr>
              <w:pageBreakBefore w:val="0"/>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2, activity 1</w:t>
            </w:r>
          </w:p>
          <w:p w:rsidR="00000000" w:rsidDel="00000000" w:rsidP="00000000" w:rsidRDefault="00000000" w:rsidRPr="00000000" w14:paraId="00000085">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86">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CCSS.RH.9-12.7: Integrating maps and charts into understanding</w:t>
            </w:r>
          </w:p>
          <w:p w:rsidR="00000000" w:rsidDel="00000000" w:rsidP="00000000" w:rsidRDefault="00000000" w:rsidRPr="00000000" w14:paraId="00000087">
            <w:pPr>
              <w:pageBreakBefore w:val="0"/>
              <w:widowControl w:val="0"/>
              <w:numPr>
                <w:ilvl w:val="0"/>
                <w:numId w:val="1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1, activity 2</w:t>
            </w:r>
          </w:p>
          <w:p w:rsidR="00000000" w:rsidDel="00000000" w:rsidP="00000000" w:rsidRDefault="00000000" w:rsidRPr="00000000" w14:paraId="00000088">
            <w:pPr>
              <w:pageBreakBefore w:val="0"/>
              <w:widowControl w:val="0"/>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89">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CCSS. RH.9-12.6/9: Comparing and contrasting authors and information in more than 1 document</w:t>
            </w:r>
          </w:p>
          <w:p w:rsidR="00000000" w:rsidDel="00000000" w:rsidP="00000000" w:rsidRDefault="00000000" w:rsidRPr="00000000" w14:paraId="0000008A">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IL.SS.IS.4-5.9-12: Gather and evaluate information; identify evidence from multiple sources</w:t>
            </w:r>
          </w:p>
          <w:p w:rsidR="00000000" w:rsidDel="00000000" w:rsidP="00000000" w:rsidRDefault="00000000" w:rsidRPr="00000000" w14:paraId="0000008B">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1, activities 1-2</w:t>
            </w:r>
          </w:p>
          <w:p w:rsidR="00000000" w:rsidDel="00000000" w:rsidP="00000000" w:rsidRDefault="00000000" w:rsidRPr="00000000" w14:paraId="0000008C">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2, activity 2</w:t>
            </w:r>
          </w:p>
          <w:p w:rsidR="00000000" w:rsidDel="00000000" w:rsidP="00000000" w:rsidRDefault="00000000" w:rsidRPr="00000000" w14:paraId="0000008D">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3, activity 2</w:t>
            </w:r>
          </w:p>
          <w:p w:rsidR="00000000" w:rsidDel="00000000" w:rsidP="00000000" w:rsidRDefault="00000000" w:rsidRPr="00000000" w14:paraId="0000008E">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4, activity 2</w:t>
            </w:r>
          </w:p>
          <w:p w:rsidR="00000000" w:rsidDel="00000000" w:rsidP="00000000" w:rsidRDefault="00000000" w:rsidRPr="00000000" w14:paraId="0000008F">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90">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CCSS.SL.9-12.1: Initiate and participate in a range of collaborative discussions</w:t>
            </w:r>
          </w:p>
          <w:p w:rsidR="00000000" w:rsidDel="00000000" w:rsidP="00000000" w:rsidRDefault="00000000" w:rsidRPr="00000000" w14:paraId="00000091">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1, activity 3</w:t>
            </w:r>
          </w:p>
          <w:p w:rsidR="00000000" w:rsidDel="00000000" w:rsidP="00000000" w:rsidRDefault="00000000" w:rsidRPr="00000000" w14:paraId="00000092">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3, activity 1-2</w:t>
            </w:r>
          </w:p>
          <w:p w:rsidR="00000000" w:rsidDel="00000000" w:rsidP="00000000" w:rsidRDefault="00000000" w:rsidRPr="00000000" w14:paraId="00000093">
            <w:pPr>
              <w:pageBreakBefore w:val="0"/>
              <w:widowControl w:val="0"/>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4, activity 3</w:t>
            </w:r>
          </w:p>
          <w:p w:rsidR="00000000" w:rsidDel="00000000" w:rsidP="00000000" w:rsidRDefault="00000000" w:rsidRPr="00000000" w14:paraId="00000094">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95">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CCSS.WHST.9-12.1/4: Write arguments focused on content, in a clear and concise fashion</w:t>
            </w:r>
          </w:p>
          <w:p w:rsidR="00000000" w:rsidDel="00000000" w:rsidP="00000000" w:rsidRDefault="00000000" w:rsidRPr="00000000" w14:paraId="00000096">
            <w:pPr>
              <w:pageBreakBefore w:val="0"/>
              <w:widowControl w:val="0"/>
              <w:numPr>
                <w:ilvl w:val="0"/>
                <w:numId w:val="1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Day 5 activity</w:t>
            </w:r>
          </w:p>
          <w:p w:rsidR="00000000" w:rsidDel="00000000" w:rsidP="00000000" w:rsidRDefault="00000000" w:rsidRPr="00000000" w14:paraId="00000097">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98">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CCSS.WHST.9-12.8: Gather relevant information from multiple sources, integrate information, and avoid plagiarism</w:t>
            </w:r>
          </w:p>
          <w:p w:rsidR="00000000" w:rsidDel="00000000" w:rsidP="00000000" w:rsidRDefault="00000000" w:rsidRPr="00000000" w14:paraId="00000099">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IL.SS.IS.6.9-12: Construct and evaluate explanations and arguments using multiple sources.</w:t>
            </w:r>
          </w:p>
          <w:p w:rsidR="00000000" w:rsidDel="00000000" w:rsidP="00000000" w:rsidRDefault="00000000" w:rsidRPr="00000000" w14:paraId="0000009A">
            <w:pPr>
              <w:pageBreakBefore w:val="0"/>
              <w:widowControl w:val="0"/>
              <w:numPr>
                <w:ilvl w:val="0"/>
                <w:numId w:val="3"/>
              </w:numPr>
              <w:spacing w:after="200" w:line="276" w:lineRule="auto"/>
              <w:ind w:left="720" w:hanging="360"/>
              <w:rPr>
                <w:rFonts w:ascii="Lato" w:cs="Lato" w:eastAsia="Lato" w:hAnsi="Lato"/>
                <w:u w:val="none"/>
              </w:rPr>
            </w:pPr>
            <w:r w:rsidDel="00000000" w:rsidR="00000000" w:rsidRPr="00000000">
              <w:rPr>
                <w:rFonts w:ascii="Lato" w:cs="Lato" w:eastAsia="Lato" w:hAnsi="Lato"/>
                <w:rtl w:val="0"/>
              </w:rPr>
              <w:t xml:space="preserve">Day 5 activity</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9B">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Option B Day 3: Processing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ind w:left="0" w:firstLine="0"/>
              <w:rPr>
                <w:rFonts w:ascii="Lato" w:cs="Lato" w:eastAsia="Lato" w:hAnsi="Lato"/>
              </w:rPr>
            </w:pPr>
            <w:r w:rsidDel="00000000" w:rsidR="00000000" w:rsidRPr="00000000">
              <w:rPr>
                <w:rtl w:val="0"/>
              </w:rPr>
            </w:r>
          </w:p>
          <w:p w:rsidR="00000000" w:rsidDel="00000000" w:rsidP="00000000" w:rsidRDefault="00000000" w:rsidRPr="00000000" w14:paraId="0000009D">
            <w:pPr>
              <w:widowControl w:val="0"/>
              <w:spacing w:line="276" w:lineRule="auto"/>
              <w:ind w:left="0" w:firstLine="0"/>
              <w:rPr>
                <w:rFonts w:ascii="Lato" w:cs="Lato" w:eastAsia="Lato" w:hAnsi="Lato"/>
              </w:rPr>
            </w:pPr>
            <w:r w:rsidDel="00000000" w:rsidR="00000000" w:rsidRPr="00000000">
              <w:rPr>
                <w:rFonts w:ascii="Lato" w:cs="Lato" w:eastAsia="Lato" w:hAnsi="Lato"/>
                <w:rtl w:val="0"/>
              </w:rPr>
              <w:t xml:space="preserve">Open the class with a student discussion of the articles they read. During this 15-20 minute discussion, students should share:</w:t>
            </w:r>
          </w:p>
          <w:p w:rsidR="00000000" w:rsidDel="00000000" w:rsidP="00000000" w:rsidRDefault="00000000" w:rsidRPr="00000000" w14:paraId="0000009E">
            <w:pPr>
              <w:widowControl w:val="0"/>
              <w:numPr>
                <w:ilvl w:val="1"/>
                <w:numId w:val="1"/>
              </w:numPr>
              <w:spacing w:line="276" w:lineRule="auto"/>
              <w:ind w:left="1440" w:hanging="360"/>
              <w:rPr>
                <w:rFonts w:ascii="Lato" w:cs="Lato" w:eastAsia="Lato" w:hAnsi="Lato"/>
              </w:rPr>
            </w:pPr>
            <w:r w:rsidDel="00000000" w:rsidR="00000000" w:rsidRPr="00000000">
              <w:rPr>
                <w:rFonts w:ascii="Lato" w:cs="Lato" w:eastAsia="Lato" w:hAnsi="Lato"/>
                <w:rtl w:val="0"/>
              </w:rPr>
              <w:t xml:space="preserve">Big takeaways about their pair of readings</w:t>
            </w:r>
          </w:p>
          <w:p w:rsidR="00000000" w:rsidDel="00000000" w:rsidP="00000000" w:rsidRDefault="00000000" w:rsidRPr="00000000" w14:paraId="0000009F">
            <w:pPr>
              <w:widowControl w:val="0"/>
              <w:numPr>
                <w:ilvl w:val="1"/>
                <w:numId w:val="1"/>
              </w:numPr>
              <w:spacing w:line="276" w:lineRule="auto"/>
              <w:ind w:left="1440" w:hanging="360"/>
              <w:rPr>
                <w:rFonts w:ascii="Lato" w:cs="Lato" w:eastAsia="Lato" w:hAnsi="Lato"/>
              </w:rPr>
            </w:pPr>
            <w:r w:rsidDel="00000000" w:rsidR="00000000" w:rsidRPr="00000000">
              <w:rPr>
                <w:rFonts w:ascii="Lato" w:cs="Lato" w:eastAsia="Lato" w:hAnsi="Lato"/>
                <w:rtl w:val="0"/>
              </w:rPr>
              <w:t xml:space="preserve">Similarities and differences between Chicago and Alexander County</w:t>
            </w:r>
          </w:p>
          <w:p w:rsidR="00000000" w:rsidDel="00000000" w:rsidP="00000000" w:rsidRDefault="00000000" w:rsidRPr="00000000" w14:paraId="000000A0">
            <w:pPr>
              <w:widowControl w:val="0"/>
              <w:numPr>
                <w:ilvl w:val="1"/>
                <w:numId w:val="1"/>
              </w:numPr>
              <w:spacing w:line="276" w:lineRule="auto"/>
              <w:ind w:left="1440" w:hanging="360"/>
              <w:rPr>
                <w:rFonts w:ascii="Lato" w:cs="Lato" w:eastAsia="Lato" w:hAnsi="Lato"/>
              </w:rPr>
            </w:pPr>
            <w:r w:rsidDel="00000000" w:rsidR="00000000" w:rsidRPr="00000000">
              <w:rPr>
                <w:rFonts w:ascii="Lato" w:cs="Lato" w:eastAsia="Lato" w:hAnsi="Lato"/>
                <w:rtl w:val="0"/>
              </w:rPr>
              <w:t xml:space="preserve">Steps being taken to end poverty in either or both locations</w:t>
            </w:r>
          </w:p>
          <w:p w:rsidR="00000000" w:rsidDel="00000000" w:rsidP="00000000" w:rsidRDefault="00000000" w:rsidRPr="00000000" w14:paraId="000000A1">
            <w:pPr>
              <w:widowControl w:val="0"/>
              <w:numPr>
                <w:ilvl w:val="1"/>
                <w:numId w:val="1"/>
              </w:numPr>
              <w:spacing w:line="276" w:lineRule="auto"/>
              <w:ind w:left="1440" w:hanging="360"/>
              <w:rPr>
                <w:rFonts w:ascii="Lato" w:cs="Lato" w:eastAsia="Lato" w:hAnsi="Lato"/>
              </w:rPr>
            </w:pPr>
            <w:r w:rsidDel="00000000" w:rsidR="00000000" w:rsidRPr="00000000">
              <w:rPr>
                <w:rFonts w:ascii="Lato" w:cs="Lato" w:eastAsia="Lato" w:hAnsi="Lato"/>
                <w:rtl w:val="0"/>
              </w:rPr>
              <w:t xml:space="preserve">Is local media covering the issues? If so, what kind of coverage is it - positive, negative, broad, narrow, etc?</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A2">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Option B Day 3: 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200" w:before="0" w:line="276" w:lineRule="auto"/>
              <w:ind w:left="0" w:firstLine="0"/>
              <w:rPr>
                <w:rFonts w:ascii="Lato" w:cs="Lato" w:eastAsia="Lato" w:hAnsi="Lato"/>
                <w:sz w:val="6"/>
                <w:szCs w:val="6"/>
              </w:rPr>
            </w:pPr>
            <w:r w:rsidDel="00000000" w:rsidR="00000000" w:rsidRPr="00000000">
              <w:rPr>
                <w:rtl w:val="0"/>
              </w:rPr>
            </w:r>
          </w:p>
          <w:p w:rsidR="00000000" w:rsidDel="00000000" w:rsidP="00000000" w:rsidRDefault="00000000" w:rsidRPr="00000000" w14:paraId="000000A4">
            <w:pPr>
              <w:widowControl w:val="0"/>
              <w:numPr>
                <w:ilvl w:val="0"/>
                <w:numId w:val="7"/>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Once students have shared from each pair of articles, direct them back to their Inquiry Questions and the Essential Question. </w:t>
            </w:r>
          </w:p>
          <w:p w:rsidR="00000000" w:rsidDel="00000000" w:rsidP="00000000" w:rsidRDefault="00000000" w:rsidRPr="00000000" w14:paraId="000000A5">
            <w:pPr>
              <w:widowControl w:val="0"/>
              <w:numPr>
                <w:ilvl w:val="0"/>
                <w:numId w:val="7"/>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Spend 5-10 minutes supporting students as they bring their new information to bear on the questions. This can be done as a whole class on a screen or whiteboard, or it can be done in small groups, where each student shares information from their readings to respond to the questions.</w:t>
            </w:r>
          </w:p>
          <w:p w:rsidR="00000000" w:rsidDel="00000000" w:rsidP="00000000" w:rsidRDefault="00000000" w:rsidRPr="00000000" w14:paraId="000000A6">
            <w:pPr>
              <w:widowControl w:val="0"/>
              <w:numPr>
                <w:ilvl w:val="0"/>
                <w:numId w:val="7"/>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Finally, have students answer the essential question and at least one Inquiry Question. </w:t>
            </w:r>
            <w:r w:rsidDel="00000000" w:rsidR="00000000" w:rsidRPr="00000000">
              <w:rPr>
                <w:rFonts w:ascii="Lato" w:cs="Lato" w:eastAsia="Lato" w:hAnsi="Lato"/>
                <w:rtl w:val="0"/>
              </w:rPr>
              <w:t xml:space="preserve">In a 2-3 paragraph reflection,</w:t>
            </w:r>
            <w:r w:rsidDel="00000000" w:rsidR="00000000" w:rsidRPr="00000000">
              <w:rPr>
                <w:rFonts w:ascii="Lato" w:cs="Lato" w:eastAsia="Lato" w:hAnsi="Lato"/>
                <w:rtl w:val="0"/>
              </w:rPr>
              <w:t xml:space="preserve"> students will respond to the questions they chose. </w:t>
            </w:r>
          </w:p>
          <w:p w:rsidR="00000000" w:rsidDel="00000000" w:rsidP="00000000" w:rsidRDefault="00000000" w:rsidRPr="00000000" w14:paraId="000000A7">
            <w:pPr>
              <w:widowControl w:val="0"/>
              <w:numPr>
                <w:ilvl w:val="1"/>
                <w:numId w:val="7"/>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They should cite evidence from at least 2 documents to support their position</w:t>
            </w:r>
          </w:p>
          <w:p w:rsidR="00000000" w:rsidDel="00000000" w:rsidP="00000000" w:rsidRDefault="00000000" w:rsidRPr="00000000" w14:paraId="000000A8">
            <w:pPr>
              <w:widowControl w:val="0"/>
              <w:numPr>
                <w:ilvl w:val="1"/>
                <w:numId w:val="7"/>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They should include information from the whole-class discussions with their classmates.</w:t>
            </w:r>
          </w:p>
          <w:p w:rsidR="00000000" w:rsidDel="00000000" w:rsidP="00000000" w:rsidRDefault="00000000" w:rsidRPr="00000000" w14:paraId="000000A9">
            <w:pPr>
              <w:widowControl w:val="0"/>
              <w:rPr>
                <w:rFonts w:ascii="Lato" w:cs="Lato" w:eastAsia="Lato" w:hAnsi="Lato"/>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AA">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Assessment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76" w:lineRule="auto"/>
              <w:rPr>
                <w:rFonts w:ascii="Lato" w:cs="Lato" w:eastAsia="Lato" w:hAnsi="Lato"/>
              </w:rPr>
            </w:pPr>
            <w:r w:rsidDel="00000000" w:rsidR="00000000" w:rsidRPr="00000000">
              <w:rPr>
                <w:rFonts w:ascii="Lato" w:cs="Lato" w:eastAsia="Lato" w:hAnsi="Lato"/>
                <w:rtl w:val="0"/>
              </w:rPr>
              <w:br w:type="textWrapping"/>
              <w:t xml:space="preserve">Create a rubric with the following criteria:</w:t>
            </w:r>
          </w:p>
          <w:p w:rsidR="00000000" w:rsidDel="00000000" w:rsidP="00000000" w:rsidRDefault="00000000" w:rsidRPr="00000000" w14:paraId="000000AC">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AD">
            <w:pPr>
              <w:widowControl w:val="0"/>
              <w:spacing w:line="276" w:lineRule="auto"/>
              <w:rPr>
                <w:rFonts w:ascii="Lato" w:cs="Lato" w:eastAsia="Lato" w:hAnsi="Lato"/>
              </w:rPr>
            </w:pPr>
            <w:r w:rsidDel="00000000" w:rsidR="00000000" w:rsidRPr="00000000">
              <w:rPr>
                <w:rFonts w:ascii="Lato" w:cs="Lato" w:eastAsia="Lato" w:hAnsi="Lato"/>
                <w:rtl w:val="0"/>
              </w:rPr>
              <w:t xml:space="preserve">IL.SS.IS.1/3.9-12: Address essential questions that reflect an enduring issue; develop new supporting questions</w:t>
            </w:r>
          </w:p>
          <w:p w:rsidR="00000000" w:rsidDel="00000000" w:rsidP="00000000" w:rsidRDefault="00000000" w:rsidRPr="00000000" w14:paraId="000000AE">
            <w:pPr>
              <w:widowControl w:val="0"/>
              <w:numPr>
                <w:ilvl w:val="0"/>
                <w:numId w:val="10"/>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1, activity 3</w:t>
            </w:r>
          </w:p>
          <w:p w:rsidR="00000000" w:rsidDel="00000000" w:rsidP="00000000" w:rsidRDefault="00000000" w:rsidRPr="00000000" w14:paraId="000000AF">
            <w:pPr>
              <w:widowControl w:val="0"/>
              <w:numPr>
                <w:ilvl w:val="0"/>
                <w:numId w:val="10"/>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3 activities</w:t>
            </w:r>
          </w:p>
          <w:p w:rsidR="00000000" w:rsidDel="00000000" w:rsidP="00000000" w:rsidRDefault="00000000" w:rsidRPr="00000000" w14:paraId="000000B0">
            <w:pPr>
              <w:widowControl w:val="0"/>
              <w:ind w:left="720" w:firstLine="0"/>
              <w:rPr>
                <w:rFonts w:ascii="Lato" w:cs="Lato" w:eastAsia="Lato" w:hAnsi="Lato"/>
              </w:rPr>
            </w:pPr>
            <w:r w:rsidDel="00000000" w:rsidR="00000000" w:rsidRPr="00000000">
              <w:rPr>
                <w:rtl w:val="0"/>
              </w:rPr>
            </w:r>
          </w:p>
          <w:p w:rsidR="00000000" w:rsidDel="00000000" w:rsidP="00000000" w:rsidRDefault="00000000" w:rsidRPr="00000000" w14:paraId="000000B1">
            <w:pPr>
              <w:widowControl w:val="0"/>
              <w:spacing w:line="276" w:lineRule="auto"/>
              <w:rPr>
                <w:rFonts w:ascii="Lato" w:cs="Lato" w:eastAsia="Lato" w:hAnsi="Lato"/>
              </w:rPr>
            </w:pPr>
            <w:r w:rsidDel="00000000" w:rsidR="00000000" w:rsidRPr="00000000">
              <w:rPr>
                <w:rFonts w:ascii="Lato" w:cs="Lato" w:eastAsia="Lato" w:hAnsi="Lato"/>
                <w:rtl w:val="0"/>
              </w:rPr>
              <w:t xml:space="preserve">CCSS. RH.9-12.1-2: Determining central ideas and citing specific evidence</w:t>
            </w:r>
          </w:p>
          <w:p w:rsidR="00000000" w:rsidDel="00000000" w:rsidP="00000000" w:rsidRDefault="00000000" w:rsidRPr="00000000" w14:paraId="000000B2">
            <w:pPr>
              <w:widowControl w:val="0"/>
              <w:numPr>
                <w:ilvl w:val="0"/>
                <w:numId w:val="8"/>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1, activities 1-2</w:t>
            </w:r>
          </w:p>
          <w:p w:rsidR="00000000" w:rsidDel="00000000" w:rsidP="00000000" w:rsidRDefault="00000000" w:rsidRPr="00000000" w14:paraId="000000B3">
            <w:pPr>
              <w:widowControl w:val="0"/>
              <w:numPr>
                <w:ilvl w:val="0"/>
                <w:numId w:val="8"/>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2, activity 1</w:t>
            </w:r>
          </w:p>
          <w:p w:rsidR="00000000" w:rsidDel="00000000" w:rsidP="00000000" w:rsidRDefault="00000000" w:rsidRPr="00000000" w14:paraId="000000B4">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B5">
            <w:pPr>
              <w:widowControl w:val="0"/>
              <w:spacing w:line="276" w:lineRule="auto"/>
              <w:rPr>
                <w:rFonts w:ascii="Lato" w:cs="Lato" w:eastAsia="Lato" w:hAnsi="Lato"/>
              </w:rPr>
            </w:pPr>
            <w:r w:rsidDel="00000000" w:rsidR="00000000" w:rsidRPr="00000000">
              <w:rPr>
                <w:rFonts w:ascii="Lato" w:cs="Lato" w:eastAsia="Lato" w:hAnsi="Lato"/>
                <w:rtl w:val="0"/>
              </w:rPr>
              <w:t xml:space="preserve">CCSS.RH.9-12.7: Integrating maps and charts into understanding</w:t>
            </w:r>
          </w:p>
          <w:p w:rsidR="00000000" w:rsidDel="00000000" w:rsidP="00000000" w:rsidRDefault="00000000" w:rsidRPr="00000000" w14:paraId="000000B6">
            <w:pPr>
              <w:widowControl w:val="0"/>
              <w:numPr>
                <w:ilvl w:val="0"/>
                <w:numId w:val="16"/>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1, activity 2</w:t>
            </w:r>
          </w:p>
          <w:p w:rsidR="00000000" w:rsidDel="00000000" w:rsidP="00000000" w:rsidRDefault="00000000" w:rsidRPr="00000000" w14:paraId="000000B7">
            <w:pPr>
              <w:widowControl w:val="0"/>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B8">
            <w:pPr>
              <w:widowControl w:val="0"/>
              <w:spacing w:line="276" w:lineRule="auto"/>
              <w:rPr>
                <w:rFonts w:ascii="Lato" w:cs="Lato" w:eastAsia="Lato" w:hAnsi="Lato"/>
              </w:rPr>
            </w:pPr>
            <w:r w:rsidDel="00000000" w:rsidR="00000000" w:rsidRPr="00000000">
              <w:rPr>
                <w:rFonts w:ascii="Lato" w:cs="Lato" w:eastAsia="Lato" w:hAnsi="Lato"/>
                <w:rtl w:val="0"/>
              </w:rPr>
              <w:t xml:space="preserve">CCSS. RH.9-12.6/9: Comparing and contrasting authors and information in more than one document</w:t>
            </w:r>
          </w:p>
          <w:p w:rsidR="00000000" w:rsidDel="00000000" w:rsidP="00000000" w:rsidRDefault="00000000" w:rsidRPr="00000000" w14:paraId="000000B9">
            <w:pPr>
              <w:widowControl w:val="0"/>
              <w:spacing w:line="276" w:lineRule="auto"/>
              <w:rPr>
                <w:rFonts w:ascii="Lato" w:cs="Lato" w:eastAsia="Lato" w:hAnsi="Lato"/>
              </w:rPr>
            </w:pPr>
            <w:r w:rsidDel="00000000" w:rsidR="00000000" w:rsidRPr="00000000">
              <w:rPr>
                <w:rFonts w:ascii="Lato" w:cs="Lato" w:eastAsia="Lato" w:hAnsi="Lato"/>
                <w:rtl w:val="0"/>
              </w:rPr>
              <w:t xml:space="preserve">IL.SS.IS.4-5.9-12: Gather and evaluate information; identify evidence from multiple sources</w:t>
            </w:r>
          </w:p>
          <w:p w:rsidR="00000000" w:rsidDel="00000000" w:rsidP="00000000" w:rsidRDefault="00000000" w:rsidRPr="00000000" w14:paraId="000000BA">
            <w:pPr>
              <w:widowControl w:val="0"/>
              <w:numPr>
                <w:ilvl w:val="0"/>
                <w:numId w:val="4"/>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1, activities 1-2</w:t>
            </w:r>
          </w:p>
          <w:p w:rsidR="00000000" w:rsidDel="00000000" w:rsidP="00000000" w:rsidRDefault="00000000" w:rsidRPr="00000000" w14:paraId="000000BB">
            <w:pPr>
              <w:widowControl w:val="0"/>
              <w:numPr>
                <w:ilvl w:val="0"/>
                <w:numId w:val="4"/>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2, activity 2</w:t>
            </w:r>
          </w:p>
          <w:p w:rsidR="00000000" w:rsidDel="00000000" w:rsidP="00000000" w:rsidRDefault="00000000" w:rsidRPr="00000000" w14:paraId="000000BC">
            <w:pPr>
              <w:widowControl w:val="0"/>
              <w:numPr>
                <w:ilvl w:val="0"/>
                <w:numId w:val="4"/>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3, activity 1</w:t>
            </w:r>
          </w:p>
          <w:p w:rsidR="00000000" w:rsidDel="00000000" w:rsidP="00000000" w:rsidRDefault="00000000" w:rsidRPr="00000000" w14:paraId="000000BD">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BE">
            <w:pPr>
              <w:widowControl w:val="0"/>
              <w:spacing w:line="276" w:lineRule="auto"/>
              <w:rPr>
                <w:rFonts w:ascii="Lato" w:cs="Lato" w:eastAsia="Lato" w:hAnsi="Lato"/>
              </w:rPr>
            </w:pPr>
            <w:r w:rsidDel="00000000" w:rsidR="00000000" w:rsidRPr="00000000">
              <w:rPr>
                <w:rFonts w:ascii="Lato" w:cs="Lato" w:eastAsia="Lato" w:hAnsi="Lato"/>
                <w:rtl w:val="0"/>
              </w:rPr>
              <w:t xml:space="preserve">CCSS.SL.9-12.1: Initiate and participate in a range of collaborative discussions</w:t>
            </w:r>
          </w:p>
          <w:p w:rsidR="00000000" w:rsidDel="00000000" w:rsidP="00000000" w:rsidRDefault="00000000" w:rsidRPr="00000000" w14:paraId="000000BF">
            <w:pPr>
              <w:widowControl w:val="0"/>
              <w:numPr>
                <w:ilvl w:val="0"/>
                <w:numId w:val="5"/>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1, activity 3</w:t>
            </w:r>
          </w:p>
          <w:p w:rsidR="00000000" w:rsidDel="00000000" w:rsidP="00000000" w:rsidRDefault="00000000" w:rsidRPr="00000000" w14:paraId="000000C0">
            <w:pPr>
              <w:widowControl w:val="0"/>
              <w:numPr>
                <w:ilvl w:val="0"/>
                <w:numId w:val="5"/>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3, activity 1-2</w:t>
            </w:r>
          </w:p>
          <w:p w:rsidR="00000000" w:rsidDel="00000000" w:rsidP="00000000" w:rsidRDefault="00000000" w:rsidRPr="00000000" w14:paraId="000000C1">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C2">
            <w:pPr>
              <w:widowControl w:val="0"/>
              <w:spacing w:line="276" w:lineRule="auto"/>
              <w:rPr>
                <w:rFonts w:ascii="Lato" w:cs="Lato" w:eastAsia="Lato" w:hAnsi="Lato"/>
              </w:rPr>
            </w:pPr>
            <w:r w:rsidDel="00000000" w:rsidR="00000000" w:rsidRPr="00000000">
              <w:rPr>
                <w:rFonts w:ascii="Lato" w:cs="Lato" w:eastAsia="Lato" w:hAnsi="Lato"/>
                <w:rtl w:val="0"/>
              </w:rPr>
              <w:t xml:space="preserve">CCSS.WHST.9-12.1/4: Write arguments focused on content, in a clear and concise fashion</w:t>
            </w:r>
          </w:p>
          <w:p w:rsidR="00000000" w:rsidDel="00000000" w:rsidP="00000000" w:rsidRDefault="00000000" w:rsidRPr="00000000" w14:paraId="000000C3">
            <w:pPr>
              <w:widowControl w:val="0"/>
              <w:numPr>
                <w:ilvl w:val="0"/>
                <w:numId w:val="15"/>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3, activity 3</w:t>
            </w:r>
          </w:p>
          <w:p w:rsidR="00000000" w:rsidDel="00000000" w:rsidP="00000000" w:rsidRDefault="00000000" w:rsidRPr="00000000" w14:paraId="000000C4">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C5">
            <w:pPr>
              <w:widowControl w:val="0"/>
              <w:spacing w:line="276" w:lineRule="auto"/>
              <w:rPr>
                <w:rFonts w:ascii="Lato" w:cs="Lato" w:eastAsia="Lato" w:hAnsi="Lato"/>
              </w:rPr>
            </w:pPr>
            <w:r w:rsidDel="00000000" w:rsidR="00000000" w:rsidRPr="00000000">
              <w:rPr>
                <w:rFonts w:ascii="Lato" w:cs="Lato" w:eastAsia="Lato" w:hAnsi="Lato"/>
                <w:rtl w:val="0"/>
              </w:rPr>
              <w:t xml:space="preserve">CCSS.WHST.9-12.8: Gather relevant information from multiple sources, integrate information, and avoid plagiarism</w:t>
            </w:r>
          </w:p>
          <w:p w:rsidR="00000000" w:rsidDel="00000000" w:rsidP="00000000" w:rsidRDefault="00000000" w:rsidRPr="00000000" w14:paraId="000000C6">
            <w:pPr>
              <w:widowControl w:val="0"/>
              <w:spacing w:line="276" w:lineRule="auto"/>
              <w:rPr>
                <w:rFonts w:ascii="Lato" w:cs="Lato" w:eastAsia="Lato" w:hAnsi="Lato"/>
              </w:rPr>
            </w:pPr>
            <w:r w:rsidDel="00000000" w:rsidR="00000000" w:rsidRPr="00000000">
              <w:rPr>
                <w:rFonts w:ascii="Lato" w:cs="Lato" w:eastAsia="Lato" w:hAnsi="Lato"/>
                <w:rtl w:val="0"/>
              </w:rPr>
              <w:t xml:space="preserve">IL.SS.IS.6.9-12: Construct and evaluate explanations and arguments using multiple sources.</w:t>
            </w:r>
          </w:p>
          <w:p w:rsidR="00000000" w:rsidDel="00000000" w:rsidP="00000000" w:rsidRDefault="00000000" w:rsidRPr="00000000" w14:paraId="000000C7">
            <w:pPr>
              <w:widowControl w:val="0"/>
              <w:numPr>
                <w:ilvl w:val="0"/>
                <w:numId w:val="3"/>
              </w:numPr>
              <w:spacing w:line="276" w:lineRule="auto"/>
              <w:ind w:left="720" w:hanging="360"/>
              <w:rPr>
                <w:rFonts w:ascii="Lato" w:cs="Lato" w:eastAsia="Lato" w:hAnsi="Lato"/>
              </w:rPr>
            </w:pPr>
            <w:r w:rsidDel="00000000" w:rsidR="00000000" w:rsidRPr="00000000">
              <w:rPr>
                <w:rFonts w:ascii="Lato" w:cs="Lato" w:eastAsia="Lato" w:hAnsi="Lato"/>
                <w:rtl w:val="0"/>
              </w:rPr>
              <w:t xml:space="preserve">Day 3, activity 3</w:t>
            </w:r>
          </w:p>
        </w:tc>
      </w:tr>
    </w:tbl>
    <w:p w:rsidR="00000000" w:rsidDel="00000000" w:rsidP="00000000" w:rsidRDefault="00000000" w:rsidRPr="00000000" w14:paraId="000000C8">
      <w:pPr>
        <w:rPr>
          <w:rFonts w:ascii="Lato" w:cs="Lato" w:eastAsia="Lato" w:hAnsi="Lato"/>
        </w:rPr>
      </w:pPr>
      <w:r w:rsidDel="00000000" w:rsidR="00000000" w:rsidRPr="00000000">
        <w:rPr>
          <w:rtl w:val="0"/>
        </w:rPr>
      </w:r>
    </w:p>
    <w:p w:rsidR="00000000" w:rsidDel="00000000" w:rsidP="00000000" w:rsidRDefault="00000000" w:rsidRPr="00000000" w14:paraId="000000C9">
      <w:pPr>
        <w:rPr>
          <w:rFonts w:ascii="Lato" w:cs="Lato" w:eastAsia="Lato" w:hAnsi="Lato"/>
        </w:rPr>
      </w:pPr>
      <w:r w:rsidDel="00000000" w:rsidR="00000000" w:rsidRPr="00000000">
        <w:rPr>
          <w:rtl w:val="0"/>
        </w:rPr>
      </w:r>
    </w:p>
    <w:sectPr>
      <w:headerReference r:id="rId41" w:type="default"/>
      <w:footerReference r:id="rId42"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Bold Promises to End Poverty</w:t>
    </w:r>
    <w:r w:rsidDel="00000000" w:rsidR="00000000" w:rsidRPr="00000000">
      <w:drawing>
        <wp:anchor allowOverlap="1" behindDoc="1" distB="114300" distT="114300" distL="114300" distR="114300" hidden="0" layoutInCell="1" locked="0" relativeHeight="0" simplePos="0">
          <wp:simplePos x="0" y="0"/>
          <wp:positionH relativeFrom="column">
            <wp:posOffset>4972050</wp:posOffset>
          </wp:positionH>
          <wp:positionV relativeFrom="paragraph">
            <wp:posOffset>-85724</wp:posOffset>
          </wp:positionV>
          <wp:extent cx="1783358" cy="23225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83358" cy="232251"/>
                  </a:xfrm>
                  <a:prstGeom prst="rect"/>
                  <a:ln/>
                </pic:spPr>
              </pic:pic>
            </a:graphicData>
          </a:graphic>
        </wp:anchor>
      </w:drawing>
    </w:r>
  </w:p>
  <w:p w:rsidR="00000000" w:rsidDel="00000000" w:rsidP="00000000" w:rsidRDefault="00000000" w:rsidRPr="00000000" w14:paraId="000000CB">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 by Rivanna Jihan, a Spring 2025 Pulitzer Center Teacher Fellow</w:t>
    </w:r>
  </w:p>
  <w:p w:rsidR="00000000" w:rsidDel="00000000" w:rsidP="00000000" w:rsidRDefault="00000000" w:rsidRPr="00000000" w14:paraId="000000CC">
    <w:pPr>
      <w:spacing w:after="200" w:line="276" w:lineRule="auto"/>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pulitzercenter.org/sites/default/files/2026-08/Day%205a%20-%20Reflection.pdf" TargetMode="External"/><Relationship Id="rId20" Type="http://schemas.openxmlformats.org/officeDocument/2006/relationships/hyperlink" Target="https://pulitzercenter.org/stories/government-spends-millions-open-grocery-stores-food-deserts-real-test-their-survival" TargetMode="External"/><Relationship Id="rId42" Type="http://schemas.openxmlformats.org/officeDocument/2006/relationships/footer" Target="footer1.xml"/><Relationship Id="rId41" Type="http://schemas.openxmlformats.org/officeDocument/2006/relationships/header" Target="header1.xml"/><Relationship Id="rId22" Type="http://schemas.openxmlformats.org/officeDocument/2006/relationships/hyperlink" Target="https://pulitzercenter.org/stories/shaped-faith-young-cairo-councilmans-coming-age" TargetMode="External"/><Relationship Id="rId21" Type="http://schemas.openxmlformats.org/officeDocument/2006/relationships/hyperlink" Target="https://pulitzercenter.org/stories/rice-and-river-familys-approach-changing-agricultural-landscape" TargetMode="External"/><Relationship Id="rId24" Type="http://schemas.openxmlformats.org/officeDocument/2006/relationships/hyperlink" Target="https://pulitzercenter.org/sites/default/files/2026-08/Day%201%20-%20Strategic%20Plan%20Brief%202022.pdf" TargetMode="External"/><Relationship Id="rId23" Type="http://schemas.openxmlformats.org/officeDocument/2006/relationships/hyperlink" Target="https://pulitzercenter.org/sites/default/files/2026-08/Day%201%20-%20Press%20Release%20and%20Map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corestandards.org/ELA-Literacy/WHST/11-12/" TargetMode="External"/><Relationship Id="rId26" Type="http://schemas.openxmlformats.org/officeDocument/2006/relationships/hyperlink" Target="https://pulitzercenter.org/sites/default/files/2026-08/Extra%20Topic%20Articles_0.pdf" TargetMode="External"/><Relationship Id="rId25" Type="http://schemas.openxmlformats.org/officeDocument/2006/relationships/hyperlink" Target="https://pulitzercenter.org/sites/default/files/2026-08/Extra%20Topic%20Articles_0.pdf" TargetMode="External"/><Relationship Id="rId28" Type="http://schemas.openxmlformats.org/officeDocument/2006/relationships/hyperlink" Target="https://pulitzercenter.org/sites/default/files/2026-08/Day%202a-4a%20-%20Reading%20Guide%20%26%20Journalist%20Prep.pdf" TargetMode="External"/><Relationship Id="rId27" Type="http://schemas.openxmlformats.org/officeDocument/2006/relationships/hyperlink" Target="https://pulitzercenter.org/sites/default/files/2026-08/Day%202a-4a%20-%20Reading%20Guide%20%26%20Journalist%20Prep.pdf" TargetMode="External"/><Relationship Id="rId5" Type="http://schemas.openxmlformats.org/officeDocument/2006/relationships/styles" Target="styles.xml"/><Relationship Id="rId6" Type="http://schemas.openxmlformats.org/officeDocument/2006/relationships/hyperlink" Target="https://www.isbe.net/Documents/IL-Social-Science-Standards.pdf" TargetMode="External"/><Relationship Id="rId29" Type="http://schemas.openxmlformats.org/officeDocument/2006/relationships/hyperlink" Target="https://pulitzercenter.org/sites/default/files/2026-08/Day%202a-4a%20-%20Reading%20Guide%20%26%20Journalist%20Prep.pdf" TargetMode="External"/><Relationship Id="rId7" Type="http://schemas.openxmlformats.org/officeDocument/2006/relationships/hyperlink" Target="https://www.thecorestandards.org/ELA-Literacy/RH/11-12/" TargetMode="External"/><Relationship Id="rId8" Type="http://schemas.openxmlformats.org/officeDocument/2006/relationships/hyperlink" Target="https://www.thecorestandards.org/ELA-Literacy/SL/11-12/" TargetMode="External"/><Relationship Id="rId31" Type="http://schemas.openxmlformats.org/officeDocument/2006/relationships/hyperlink" Target="https://pulitzercenter.org/sites/default/files/2026-08/Day%202a-4a%20-%20Reading%20Guide%20%26%20Journalist%20Prep.pdf" TargetMode="External"/><Relationship Id="rId30" Type="http://schemas.openxmlformats.org/officeDocument/2006/relationships/hyperlink" Target="https://pulitzercenter.org/sites/default/files/2026-08/Day%202a-4a%20-%20Reading%20Guide%20%26%20Journalist%20Prep.pdf" TargetMode="External"/><Relationship Id="rId11" Type="http://schemas.openxmlformats.org/officeDocument/2006/relationships/hyperlink" Target="https://pulitzercenter.org/stories/illinois-banned-life-sentences-young-offenders-not-those-already-behind-bars" TargetMode="External"/><Relationship Id="rId33" Type="http://schemas.openxmlformats.org/officeDocument/2006/relationships/hyperlink" Target="https://pulitzercenter.org/sites/default/files/2026-08/Day%202b%20-%20Reading%20Guide.pdf" TargetMode="External"/><Relationship Id="rId10" Type="http://schemas.openxmlformats.org/officeDocument/2006/relationships/hyperlink" Target="https://pulitzercenter.org/stories/illinois-made-bold-promise-end-poverty-alexander-county-its-hard-tell#:~:text=Through%20passage%20of%20a%20law,entirely%20in%20Illinois%20by%202036." TargetMode="External"/><Relationship Id="rId32" Type="http://schemas.openxmlformats.org/officeDocument/2006/relationships/hyperlink" Target="https://pulitzercenter.org/sites/default/files/2026-08/Day%202b%20-%20Reading%20Guide.pdf" TargetMode="External"/><Relationship Id="rId13" Type="http://schemas.openxmlformats.org/officeDocument/2006/relationships/hyperlink" Target="https://pulitzercenter.org/stories/government-spends-millions-open-grocery-stores-food-deserts-real-test-their-survival" TargetMode="External"/><Relationship Id="rId35" Type="http://schemas.openxmlformats.org/officeDocument/2006/relationships/hyperlink" Target="https://pulitzercenter.org/sites/default/files/2026-08/Day%202a-4a%20-%20Reading%20Guide%20%26%20Journalist%20Prep.pdf" TargetMode="External"/><Relationship Id="rId12" Type="http://schemas.openxmlformats.org/officeDocument/2006/relationships/hyperlink" Target="https://pulitzercenter.org/stories/all-our-future-money-gone-impossible-task-providing-child-care-rural-illinois" TargetMode="External"/><Relationship Id="rId34" Type="http://schemas.openxmlformats.org/officeDocument/2006/relationships/hyperlink" Target="https://pulitzercenter.org/sites/default/files/2026-08/Day%202b%20-%20Reading%20Guide.pdf" TargetMode="External"/><Relationship Id="rId15" Type="http://schemas.openxmlformats.org/officeDocument/2006/relationships/hyperlink" Target="https://pulitzercenter.org/stories/shaped-faith-young-cairo-councilmans-coming-age" TargetMode="External"/><Relationship Id="rId37" Type="http://schemas.openxmlformats.org/officeDocument/2006/relationships/hyperlink" Target="https://pulitzercenter.org/sites/default/files/2026-08/Day%202a-4a%20-%20Reading%20Guide%20%26%20Journalist%20Prep.pdf" TargetMode="External"/><Relationship Id="rId14" Type="http://schemas.openxmlformats.org/officeDocument/2006/relationships/hyperlink" Target="https://pulitzercenter.org/stories/rice-and-river-familys-approach-changing-agricultural-landscape" TargetMode="External"/><Relationship Id="rId36" Type="http://schemas.openxmlformats.org/officeDocument/2006/relationships/hyperlink" Target="https://pulitzercenter.org/sites/default/files/2026-08/Day%202a-4a%20-%20Reading%20Guide%20%26%20Journalist%20Prep.pdf" TargetMode="External"/><Relationship Id="rId17" Type="http://schemas.openxmlformats.org/officeDocument/2006/relationships/hyperlink" Target="https://pulitzercenter.org/stories/illinois-made-bold-promise-end-poverty-alexander-county-its-hard-tell#:~:text=Through%20passage%20of%20a%20law,entirely%20in%20Illinois%20by%202036." TargetMode="External"/><Relationship Id="rId39" Type="http://schemas.openxmlformats.org/officeDocument/2006/relationships/hyperlink" Target="https://pulitzercenter.org/sites/default/files/2026-08/Day%202a-4a%20-%20Reading%20Guide%20%26%20Journalist%20Prep.pdf" TargetMode="External"/><Relationship Id="rId16" Type="http://schemas.openxmlformats.org/officeDocument/2006/relationships/hyperlink" Target="https://blockclubchicago.org/" TargetMode="External"/><Relationship Id="rId38" Type="http://schemas.openxmlformats.org/officeDocument/2006/relationships/hyperlink" Target="https://pulitzercenter.org/sites/default/files/2026-08/Day%202a-4a%20-%20Reading%20Guide%20%26%20Journalist%20Prep.pdf" TargetMode="External"/><Relationship Id="rId19" Type="http://schemas.openxmlformats.org/officeDocument/2006/relationships/hyperlink" Target="https://pulitzercenter.org/stories/all-our-future-money-gone-impossible-task-providing-child-care-rural-illinois" TargetMode="External"/><Relationship Id="rId18" Type="http://schemas.openxmlformats.org/officeDocument/2006/relationships/hyperlink" Target="https://pulitzercenter.org/stories/illinois-banned-life-sentences-young-offenders-not-those-already-behind-ba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