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Lato" w:cs="Lato" w:eastAsia="Lato" w:hAnsi="Lato"/>
          <w:sz w:val="24"/>
          <w:szCs w:val="24"/>
          <w:u w:val="single"/>
        </w:rPr>
      </w:pPr>
      <w:r w:rsidDel="00000000" w:rsidR="00000000" w:rsidRPr="00000000">
        <w:rPr>
          <w:rFonts w:ascii="Lato" w:cs="Lato" w:eastAsia="Lato" w:hAnsi="Lato"/>
          <w:sz w:val="24"/>
          <w:szCs w:val="24"/>
          <w:u w:val="single"/>
          <w:rtl w:val="0"/>
        </w:rPr>
        <w:t xml:space="preserve">Lesson Overview</w:t>
      </w:r>
    </w:p>
    <w:p w:rsidR="00000000" w:rsidDel="00000000" w:rsidP="00000000" w:rsidRDefault="00000000" w:rsidRPr="00000000" w14:paraId="00000002">
      <w:pPr>
        <w:pageBreakBefore w:val="0"/>
        <w:spacing w:line="240" w:lineRule="auto"/>
        <w:jc w:val="left"/>
        <w:rPr>
          <w:rFonts w:ascii="Lato" w:cs="Lato" w:eastAsia="Lato" w:hAnsi="Lato"/>
        </w:rPr>
      </w:pPr>
      <w:r w:rsidDel="00000000" w:rsidR="00000000" w:rsidRPr="00000000">
        <w:rPr>
          <w:rtl w:val="0"/>
        </w:rPr>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6960"/>
        <w:tblGridChange w:id="0">
          <w:tblGrid>
            <w:gridCol w:w="3825"/>
            <w:gridCol w:w="6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spacing w:line="240" w:lineRule="auto"/>
              <w:rPr>
                <w:rFonts w:ascii="Lato" w:cs="Lato" w:eastAsia="Lato" w:hAnsi="Lato"/>
                <w:i w:val="1"/>
                <w:iCs w:val="1"/>
              </w:rPr>
            </w:pPr>
            <w:r w:rsidDel="00000000" w:rsidR="00000000" w:rsidRPr="00000000">
              <w:rPr>
                <w:rFonts w:ascii="Lato" w:cs="Lato" w:eastAsia="Lato" w:hAnsi="Lato"/>
                <w:rtl w:val="0"/>
              </w:rPr>
              <w:t xml:space="preserve">How many days are needed to teach this lesson?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76" w:lineRule="auto"/>
              <w:rPr>
                <w:rFonts w:ascii="Lato" w:cs="Lato" w:eastAsia="Lato" w:hAnsi="Lato"/>
              </w:rPr>
            </w:pPr>
            <w:r w:rsidDel="00000000" w:rsidR="00000000" w:rsidRPr="00000000">
              <w:rPr>
                <w:rFonts w:ascii="Lato" w:cs="Lato" w:eastAsia="Lato" w:hAnsi="Lato"/>
                <w:rtl w:val="0"/>
              </w:rPr>
              <w:t xml:space="preserve">3 (based on 90-minute block schedule)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rPr>
                <w:rFonts w:ascii="Lato" w:cs="Lato" w:eastAsia="Lato" w:hAnsi="Lato"/>
              </w:rPr>
            </w:pPr>
            <w:r w:rsidDel="00000000" w:rsidR="00000000" w:rsidRPr="00000000">
              <w:rPr>
                <w:rFonts w:ascii="Lato" w:cs="Lato" w:eastAsia="Lato" w:hAnsi="Lato"/>
                <w:rtl w:val="0"/>
              </w:rPr>
              <w:t xml:space="preserve">Grade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spacing w:line="276" w:lineRule="auto"/>
              <w:rPr>
                <w:rFonts w:ascii="Lato" w:cs="Lato" w:eastAsia="Lato" w:hAnsi="Lato"/>
              </w:rPr>
            </w:pPr>
            <w:r w:rsidDel="00000000" w:rsidR="00000000" w:rsidRPr="00000000">
              <w:rPr>
                <w:rFonts w:ascii="Lato" w:cs="Lato" w:eastAsia="Lato" w:hAnsi="Lato"/>
                <w:rtl w:val="0"/>
              </w:rPr>
              <w:t xml:space="preserve">High School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rPr>
                <w:rFonts w:ascii="Lato" w:cs="Lato" w:eastAsia="Lato" w:hAnsi="Lato"/>
              </w:rPr>
            </w:pPr>
            <w:r w:rsidDel="00000000" w:rsidR="00000000" w:rsidRPr="00000000">
              <w:rPr>
                <w:rFonts w:ascii="Lato" w:cs="Lato" w:eastAsia="Lato" w:hAnsi="Lato"/>
                <w:rtl w:val="0"/>
              </w:rPr>
              <w:t xml:space="preserve">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spacing w:line="276" w:lineRule="auto"/>
              <w:rPr>
                <w:rFonts w:ascii="Lato" w:cs="Lato" w:eastAsia="Lato" w:hAnsi="Lato"/>
              </w:rPr>
            </w:pPr>
            <w:r w:rsidDel="00000000" w:rsidR="00000000" w:rsidRPr="00000000">
              <w:rPr>
                <w:rFonts w:ascii="Lato" w:cs="Lato" w:eastAsia="Lato" w:hAnsi="Lato"/>
                <w:rtl w:val="0"/>
              </w:rPr>
              <w:t xml:space="preserve">Environmental Science, Biology, ELA, Social Studies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spacing w:line="240" w:lineRule="auto"/>
              <w:rPr>
                <w:rFonts w:ascii="Lato" w:cs="Lato" w:eastAsia="Lato" w:hAnsi="Lato"/>
                <w:i w:val="1"/>
                <w:iCs w:val="1"/>
              </w:rPr>
            </w:pPr>
            <w:r w:rsidDel="00000000" w:rsidR="00000000" w:rsidRPr="00000000">
              <w:rPr>
                <w:rFonts w:ascii="Lato" w:cs="Lato" w:eastAsia="Lato" w:hAnsi="Lato"/>
                <w:rtl w:val="0"/>
              </w:rPr>
              <w:t xml:space="preserve">Lesson Summary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line="276" w:lineRule="auto"/>
              <w:rPr>
                <w:rFonts w:ascii="Lato" w:cs="Lato" w:eastAsia="Lato" w:hAnsi="Lato"/>
              </w:rPr>
            </w:pPr>
            <w:r w:rsidDel="00000000" w:rsidR="00000000" w:rsidRPr="00000000">
              <w:rPr>
                <w:rFonts w:ascii="Lato" w:cs="Lato" w:eastAsia="Lato" w:hAnsi="Lato"/>
                <w:rtl w:val="0"/>
              </w:rPr>
              <w:t xml:space="preserve">Students explore how climate change affects delivery workers, then write persuasive op-eds to raise awareness and advocate for local </w:t>
            </w:r>
            <w:r w:rsidDel="00000000" w:rsidR="00000000" w:rsidRPr="00000000">
              <w:rPr>
                <w:rFonts w:ascii="Lato" w:cs="Lato" w:eastAsia="Lato" w:hAnsi="Lato"/>
                <w:rtl w:val="0"/>
              </w:rPr>
              <w:t xml:space="preserve">solutions</w:t>
            </w:r>
            <w:r w:rsidDel="00000000" w:rsidR="00000000" w:rsidRPr="00000000">
              <w:rPr>
                <w:rFonts w:ascii="Lato" w:cs="Lato" w:eastAsia="Lato" w:hAnsi="La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rPr>
                <w:rFonts w:ascii="Lato" w:cs="Lato" w:eastAsia="Lato" w:hAnsi="Lato"/>
                <w:i w:val="1"/>
                <w:iCs w:val="1"/>
              </w:rPr>
            </w:pPr>
            <w:r w:rsidDel="00000000" w:rsidR="00000000" w:rsidRPr="00000000">
              <w:rPr>
                <w:rFonts w:ascii="Lato" w:cs="Lato" w:eastAsia="Lato" w:hAnsi="Lato"/>
                <w:rtl w:val="0"/>
              </w:rPr>
              <w:t xml:space="preserve">Standards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rPr>
                <w:rFonts w:ascii="Lato" w:cs="Lato" w:eastAsia="Lato" w:hAnsi="Lato"/>
              </w:rPr>
            </w:pPr>
            <w:hyperlink r:id="rId6">
              <w:r w:rsidDel="00000000" w:rsidR="00000000" w:rsidRPr="00000000">
                <w:rPr>
                  <w:rFonts w:ascii="Lato" w:cs="Lato" w:eastAsia="Lato" w:hAnsi="Lato"/>
                  <w:color w:val="1155cc"/>
                  <w:u w:val="single"/>
                  <w:rtl w:val="0"/>
                </w:rPr>
                <w:t xml:space="preserve">Current Curriculum Frameworks - Massachusetts Department of Elementary and Secondary Education</w:t>
              </w:r>
            </w:hyperlink>
            <w:r w:rsidDel="00000000" w:rsidR="00000000" w:rsidRPr="00000000">
              <w:rPr>
                <w:rFonts w:ascii="Lato" w:cs="Lato" w:eastAsia="Lato" w:hAnsi="Lato"/>
                <w:rtl w:val="0"/>
              </w:rPr>
              <w:t xml:space="preserve"> </w:t>
            </w:r>
          </w:p>
          <w:p w:rsidR="00000000" w:rsidDel="00000000" w:rsidP="00000000" w:rsidRDefault="00000000" w:rsidRPr="00000000" w14:paraId="0000000D">
            <w:pPr>
              <w:spacing w:line="276" w:lineRule="auto"/>
              <w:rPr>
                <w:rFonts w:ascii="Lato" w:cs="Lato" w:eastAsia="Lato" w:hAnsi="Lato"/>
              </w:rPr>
            </w:pPr>
            <w:r w:rsidDel="00000000" w:rsidR="00000000" w:rsidRPr="00000000">
              <w:rPr>
                <w:rFonts w:ascii="Lato" w:cs="Lato" w:eastAsia="Lato" w:hAnsi="Lato"/>
                <w:rtl w:val="0"/>
              </w:rPr>
              <w:t xml:space="preserve">HS-ESS2-4</w:t>
            </w:r>
          </w:p>
          <w:p w:rsidR="00000000" w:rsidDel="00000000" w:rsidP="00000000" w:rsidRDefault="00000000" w:rsidRPr="00000000" w14:paraId="0000000E">
            <w:pPr>
              <w:spacing w:line="276" w:lineRule="auto"/>
              <w:rPr>
                <w:rFonts w:ascii="Lato" w:cs="Lato" w:eastAsia="Lato" w:hAnsi="Lato"/>
              </w:rPr>
            </w:pPr>
            <w:r w:rsidDel="00000000" w:rsidR="00000000" w:rsidRPr="00000000">
              <w:rPr>
                <w:rFonts w:ascii="Lato" w:cs="Lato" w:eastAsia="Lato" w:hAnsi="Lato"/>
                <w:rtl w:val="0"/>
              </w:rPr>
              <w:t xml:space="preserve">HS-ESS3-5</w:t>
            </w:r>
          </w:p>
          <w:p w:rsidR="00000000" w:rsidDel="00000000" w:rsidP="00000000" w:rsidRDefault="00000000" w:rsidRPr="00000000" w14:paraId="0000000F">
            <w:pPr>
              <w:spacing w:line="276" w:lineRule="auto"/>
              <w:rPr>
                <w:rFonts w:ascii="Lato" w:cs="Lato" w:eastAsia="Lato" w:hAnsi="Lato"/>
              </w:rPr>
            </w:pPr>
            <w:r w:rsidDel="00000000" w:rsidR="00000000" w:rsidRPr="00000000">
              <w:rPr>
                <w:rFonts w:ascii="Lato" w:cs="Lato" w:eastAsia="Lato" w:hAnsi="Lato"/>
                <w:rtl w:val="0"/>
              </w:rPr>
              <w:t xml:space="preserve">W.9-10.1</w:t>
            </w:r>
          </w:p>
          <w:p w:rsidR="00000000" w:rsidDel="00000000" w:rsidP="00000000" w:rsidRDefault="00000000" w:rsidRPr="00000000" w14:paraId="00000010">
            <w:pPr>
              <w:spacing w:line="276" w:lineRule="auto"/>
              <w:rPr>
                <w:rFonts w:ascii="Lato" w:cs="Lato" w:eastAsia="Lato" w:hAnsi="Lato"/>
              </w:rPr>
            </w:pPr>
            <w:r w:rsidDel="00000000" w:rsidR="00000000" w:rsidRPr="00000000">
              <w:rPr>
                <w:rFonts w:ascii="Lato" w:cs="Lato" w:eastAsia="Lato" w:hAnsi="Lato"/>
                <w:rtl w:val="0"/>
              </w:rPr>
              <w:t xml:space="preserve">W.9-10.4</w:t>
            </w:r>
          </w:p>
          <w:p w:rsidR="00000000" w:rsidDel="00000000" w:rsidP="00000000" w:rsidRDefault="00000000" w:rsidRPr="00000000" w14:paraId="00000011">
            <w:pPr>
              <w:spacing w:line="276" w:lineRule="auto"/>
              <w:rPr>
                <w:rFonts w:ascii="Lato" w:cs="Lato" w:eastAsia="Lato" w:hAnsi="Lato"/>
              </w:rPr>
            </w:pPr>
            <w:r w:rsidDel="00000000" w:rsidR="00000000" w:rsidRPr="00000000">
              <w:rPr>
                <w:rFonts w:ascii="Lato" w:cs="Lato" w:eastAsia="Lato" w:hAnsi="Lato"/>
                <w:rtl w:val="0"/>
              </w:rPr>
              <w:t xml:space="preserve">W.9-10.5</w:t>
            </w:r>
          </w:p>
          <w:p w:rsidR="00000000" w:rsidDel="00000000" w:rsidP="00000000" w:rsidRDefault="00000000" w:rsidRPr="00000000" w14:paraId="00000012">
            <w:pPr>
              <w:spacing w:line="276" w:lineRule="auto"/>
              <w:rPr>
                <w:rFonts w:ascii="Lato" w:cs="Lato" w:eastAsia="Lato" w:hAnsi="Lato"/>
              </w:rPr>
            </w:pPr>
            <w:r w:rsidDel="00000000" w:rsidR="00000000" w:rsidRPr="00000000">
              <w:rPr>
                <w:rFonts w:ascii="Lato" w:cs="Lato" w:eastAsia="Lato" w:hAnsi="Lato"/>
                <w:rtl w:val="0"/>
              </w:rPr>
              <w:t xml:space="preserve">HS.CP.1</w:t>
            </w:r>
          </w:p>
          <w:p w:rsidR="00000000" w:rsidDel="00000000" w:rsidP="00000000" w:rsidRDefault="00000000" w:rsidRPr="00000000" w14:paraId="00000013">
            <w:pPr>
              <w:spacing w:line="276" w:lineRule="auto"/>
              <w:rPr>
                <w:rFonts w:ascii="Lato" w:cs="Lato" w:eastAsia="Lato" w:hAnsi="Lato"/>
              </w:rPr>
            </w:pPr>
            <w:r w:rsidDel="00000000" w:rsidR="00000000" w:rsidRPr="00000000">
              <w:rPr>
                <w:rFonts w:ascii="Lato" w:cs="Lato" w:eastAsia="Lato" w:hAnsi="Lato"/>
                <w:rtl w:val="0"/>
              </w:rPr>
              <w:t xml:space="preserve">HS.CP</w:t>
            </w:r>
            <w:r w:rsidDel="00000000" w:rsidR="00000000" w:rsidRPr="00000000">
              <w:rPr>
                <w:rFonts w:ascii="Lato" w:cs="Lato" w:eastAsia="Lato" w:hAnsi="Lato"/>
                <w:rtl w:val="0"/>
              </w:rPr>
              <w:t xml:space="preserve">.2</w:t>
            </w:r>
          </w:p>
          <w:p w:rsidR="00000000" w:rsidDel="00000000" w:rsidP="00000000" w:rsidRDefault="00000000" w:rsidRPr="00000000" w14:paraId="00000014">
            <w:pPr>
              <w:spacing w:line="276" w:lineRule="auto"/>
              <w:rPr>
                <w:rFonts w:ascii="Lato" w:cs="Lato" w:eastAsia="Lato" w:hAnsi="Lato"/>
              </w:rPr>
            </w:pPr>
            <w:r w:rsidDel="00000000" w:rsidR="00000000" w:rsidRPr="00000000">
              <w:rPr>
                <w:rFonts w:ascii="Lato" w:cs="Lato" w:eastAsia="Lato" w:hAnsi="Lato"/>
                <w:rtl w:val="0"/>
              </w:rPr>
              <w:t xml:space="preserve">HS.GV</w:t>
            </w:r>
            <w:r w:rsidDel="00000000" w:rsidR="00000000" w:rsidRPr="00000000">
              <w:rPr>
                <w:rFonts w:ascii="Lato" w:cs="Lato" w:eastAsia="Lato" w:hAnsi="Lato"/>
                <w:rtl w:val="0"/>
              </w:rPr>
              <w:t xml:space="preserve">.3</w:t>
            </w:r>
          </w:p>
          <w:p w:rsidR="00000000" w:rsidDel="00000000" w:rsidP="00000000" w:rsidRDefault="00000000" w:rsidRPr="00000000" w14:paraId="00000015">
            <w:pPr>
              <w:spacing w:line="276" w:lineRule="auto"/>
              <w:rPr>
                <w:rFonts w:ascii="Lato" w:cs="Lato" w:eastAsia="Lato" w:hAnsi="Lato"/>
              </w:rPr>
            </w:pPr>
            <w:r w:rsidDel="00000000" w:rsidR="00000000" w:rsidRPr="00000000">
              <w:rPr>
                <w:rFonts w:ascii="Lato" w:cs="Lato" w:eastAsia="Lato" w:hAnsi="Lato"/>
                <w:rtl w:val="0"/>
              </w:rPr>
              <w:t xml:space="preserve">HS.GV.5</w:t>
            </w:r>
          </w:p>
          <w:p w:rsidR="00000000" w:rsidDel="00000000" w:rsidP="00000000" w:rsidRDefault="00000000" w:rsidRPr="00000000" w14:paraId="00000016">
            <w:pPr>
              <w:pageBreakBefore w:val="0"/>
              <w:spacing w:line="276" w:lineRule="auto"/>
              <w:rPr>
                <w:rFonts w:ascii="Lato" w:cs="Lato" w:eastAsia="Lato" w:hAnsi="Lato"/>
              </w:rPr>
            </w:pPr>
            <w:r w:rsidDel="00000000" w:rsidR="00000000" w:rsidRPr="00000000">
              <w:rPr>
                <w:rFonts w:ascii="Lato" w:cs="Lato" w:eastAsia="Lato" w:hAnsi="Lato"/>
                <w:rtl w:val="0"/>
              </w:rPr>
              <w:t xml:space="preserve">HS-LS1-3</w:t>
            </w:r>
          </w:p>
          <w:p w:rsidR="00000000" w:rsidDel="00000000" w:rsidP="00000000" w:rsidRDefault="00000000" w:rsidRPr="00000000" w14:paraId="00000017">
            <w:pPr>
              <w:pageBreakBefore w:val="0"/>
              <w:spacing w:line="276" w:lineRule="auto"/>
              <w:rPr>
                <w:rFonts w:ascii="Lato" w:cs="Lato" w:eastAsia="Lato" w:hAnsi="Lato"/>
              </w:rPr>
            </w:pPr>
            <w:r w:rsidDel="00000000" w:rsidR="00000000" w:rsidRPr="00000000">
              <w:rPr>
                <w:rFonts w:ascii="Lato" w:cs="Lato" w:eastAsia="Lato" w:hAnsi="Lato"/>
                <w:rtl w:val="0"/>
              </w:rPr>
              <w:t xml:space="preserve">HS-LS2-7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rPr>
                <w:rFonts w:ascii="Lato" w:cs="Lato" w:eastAsia="Lato" w:hAnsi="Lato"/>
                <w:i w:val="1"/>
                <w:iCs w:val="1"/>
              </w:rPr>
            </w:pPr>
            <w:r w:rsidDel="00000000" w:rsidR="00000000" w:rsidRPr="00000000">
              <w:rPr>
                <w:rFonts w:ascii="Lato" w:cs="Lato" w:eastAsia="Lato" w:hAnsi="Lato"/>
                <w:rtl w:val="0"/>
              </w:rPr>
              <w:t xml:space="preserve">Focus Pulitzer Center news story/stories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line="276" w:lineRule="auto"/>
              <w:rPr>
                <w:rFonts w:ascii="Lato" w:cs="Lato" w:eastAsia="Lato" w:hAnsi="Lato"/>
              </w:rPr>
            </w:pPr>
            <w:r w:rsidDel="00000000" w:rsidR="00000000" w:rsidRPr="00000000">
              <w:rPr>
                <w:rFonts w:ascii="Lato" w:cs="Lato" w:eastAsia="Lato" w:hAnsi="Lato"/>
                <w:rtl w:val="0"/>
              </w:rPr>
              <w:t xml:space="preserve">“</w:t>
            </w:r>
            <w:hyperlink r:id="rId7">
              <w:r w:rsidDel="00000000" w:rsidR="00000000" w:rsidRPr="00000000">
                <w:rPr>
                  <w:rFonts w:ascii="Lato" w:cs="Lato" w:eastAsia="Lato" w:hAnsi="Lato"/>
                  <w:color w:val="1155cc"/>
                  <w:u w:val="single"/>
                  <w:rtl w:val="0"/>
                </w:rPr>
                <w:t xml:space="preserve">The Impact of Extreme Heat on Delivery Workers</w:t>
              </w:r>
            </w:hyperlink>
            <w:r w:rsidDel="00000000" w:rsidR="00000000" w:rsidRPr="00000000">
              <w:rPr>
                <w:rFonts w:ascii="Lato" w:cs="Lato" w:eastAsia="Lato" w:hAnsi="Lato"/>
                <w:rtl w:val="0"/>
              </w:rPr>
              <w:t xml:space="preserve">” by Jazmín Acuña, Romina Cáceres, Josué Congo, Maximiliano Manzoni, and Juliana Quintana</w:t>
            </w:r>
          </w:p>
          <w:p w:rsidR="00000000" w:rsidDel="00000000" w:rsidP="00000000" w:rsidRDefault="00000000" w:rsidRPr="00000000" w14:paraId="0000001A">
            <w:pPr>
              <w:pageBreakBefore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1B">
            <w:pPr>
              <w:pageBreakBefore w:val="0"/>
              <w:spacing w:line="276" w:lineRule="auto"/>
              <w:rPr>
                <w:rFonts w:ascii="Lato" w:cs="Lato" w:eastAsia="Lato" w:hAnsi="Lato"/>
              </w:rPr>
            </w:pPr>
            <w:r w:rsidDel="00000000" w:rsidR="00000000" w:rsidRPr="00000000">
              <w:rPr>
                <w:rFonts w:ascii="Lato" w:cs="Lato" w:eastAsia="Lato" w:hAnsi="Lato"/>
                <w:rtl w:val="0"/>
              </w:rPr>
              <w:t xml:space="preserve">“</w:t>
            </w:r>
            <w:hyperlink r:id="rId8">
              <w:r w:rsidDel="00000000" w:rsidR="00000000" w:rsidRPr="00000000">
                <w:rPr>
                  <w:rFonts w:ascii="Lato" w:cs="Lato" w:eastAsia="Lato" w:hAnsi="Lato"/>
                  <w:color w:val="1155cc"/>
                  <w:u w:val="single"/>
                  <w:rtl w:val="0"/>
                </w:rPr>
                <w:t xml:space="preserve">Work at Risk in the Face of Unseasonable Heat</w:t>
              </w:r>
            </w:hyperlink>
            <w:r w:rsidDel="00000000" w:rsidR="00000000" w:rsidRPr="00000000">
              <w:rPr>
                <w:rFonts w:ascii="Lato" w:cs="Lato" w:eastAsia="Lato" w:hAnsi="Lato"/>
                <w:rtl w:val="0"/>
              </w:rPr>
              <w:t xml:space="preserve">” by Jazmín Acuña, Romina Cáceres, Josué Congo, Maximiliano Manzoni, and Juliana Quintana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rPr>
                <w:rFonts w:ascii="Lato" w:cs="Lato" w:eastAsia="Lato" w:hAnsi="Lato"/>
              </w:rPr>
            </w:pPr>
            <w:r w:rsidDel="00000000" w:rsidR="00000000" w:rsidRPr="00000000">
              <w:rPr>
                <w:rFonts w:ascii="Lato" w:cs="Lato" w:eastAsia="Lato" w:hAnsi="Lato"/>
                <w:rtl w:val="0"/>
              </w:rPr>
              <w:t xml:space="preserve">Content Advisory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line="276" w:lineRule="auto"/>
              <w:rPr>
                <w:rFonts w:ascii="Lato" w:cs="Lato" w:eastAsia="Lato" w:hAnsi="Lato"/>
              </w:rPr>
            </w:pPr>
            <w:r w:rsidDel="00000000" w:rsidR="00000000" w:rsidRPr="00000000">
              <w:rPr>
                <w:rFonts w:ascii="Lato" w:cs="Lato" w:eastAsia="Lato" w:hAnsi="Lato"/>
                <w:rtl w:val="0"/>
              </w:rPr>
              <w:t xml:space="preserve">This lesson includes references to heat-related illness and labor conditions that may be sensitive for some students.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rPr>
                <w:rFonts w:ascii="Lato" w:cs="Lato" w:eastAsia="Lato" w:hAnsi="Lato"/>
              </w:rPr>
            </w:pPr>
            <w:r w:rsidDel="00000000" w:rsidR="00000000" w:rsidRPr="00000000">
              <w:rPr>
                <w:rFonts w:ascii="Lato" w:cs="Lato" w:eastAsia="Lato" w:hAnsi="Lato"/>
                <w:rtl w:val="0"/>
              </w:rPr>
              <w:t xml:space="preserve">Notes on Context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spacing w:line="276" w:lineRule="auto"/>
              <w:rPr>
                <w:rFonts w:ascii="Lato" w:cs="Lato" w:eastAsia="Lato" w:hAnsi="Lato"/>
              </w:rPr>
            </w:pPr>
            <w:r w:rsidDel="00000000" w:rsidR="00000000" w:rsidRPr="00000000">
              <w:rPr>
                <w:rFonts w:ascii="Lato" w:cs="Lato" w:eastAsia="Lato" w:hAnsi="Lato"/>
                <w:rtl w:val="0"/>
              </w:rPr>
              <w:t xml:space="preserve">Students at Greater Lowell Technical High School (GLTHS) engage in Environmental Science to understand the interrelationships of the natural world and evaluate solutions to human-made and natural environmental problems. In this course, learning emphasizes real-world relevance, scientific inquiry, and civic responsibility, with structured routines and accessible supports to ensure all learners can participate meaningfully.</w:t>
            </w:r>
          </w:p>
          <w:p w:rsidR="00000000" w:rsidDel="00000000" w:rsidP="00000000" w:rsidRDefault="00000000" w:rsidRPr="00000000" w14:paraId="00000020">
            <w:pPr>
              <w:pageBreakBefore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1">
            <w:pPr>
              <w:pageBreakBefore w:val="0"/>
              <w:spacing w:line="276" w:lineRule="auto"/>
              <w:rPr>
                <w:rFonts w:ascii="Lato" w:cs="Lato" w:eastAsia="Lato" w:hAnsi="Lato"/>
              </w:rPr>
            </w:pPr>
            <w:r w:rsidDel="00000000" w:rsidR="00000000" w:rsidRPr="00000000">
              <w:rPr>
                <w:rFonts w:ascii="Lato" w:cs="Lato" w:eastAsia="Lato" w:hAnsi="Lato"/>
                <w:rtl w:val="0"/>
              </w:rPr>
              <w:t xml:space="preserve">This lesson builds on the syllabus goals by connecting climate change impacts to issues of labor rights and community health, using current reporting and data analysis. By integrating writing through the op-ed format, students practice disciplinary literacy while advocating for solutions to environmental challenges. The approach reflects GLTHS’s mission of preparing students for both technical careers and civic engagement, ensuring they can apply science knowledge to pressing global and local issues.</w:t>
            </w:r>
          </w:p>
        </w:tc>
      </w:tr>
    </w:tbl>
    <w:p w:rsidR="00000000" w:rsidDel="00000000" w:rsidP="00000000" w:rsidRDefault="00000000" w:rsidRPr="00000000" w14:paraId="00000022">
      <w:pPr>
        <w:pageBreakBefore w:val="0"/>
        <w:rPr>
          <w:rFonts w:ascii="Lato" w:cs="Lato" w:eastAsia="Lato" w:hAnsi="Lato"/>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23">
      <w:pPr>
        <w:pageBreakBefore w:val="0"/>
        <w:jc w:val="center"/>
        <w:rPr>
          <w:rFonts w:ascii="Lato" w:cs="Lato" w:eastAsia="Lato" w:hAnsi="Lato"/>
          <w:sz w:val="26"/>
          <w:szCs w:val="26"/>
          <w:u w:val="single"/>
        </w:rPr>
      </w:pPr>
      <w:r w:rsidDel="00000000" w:rsidR="00000000" w:rsidRPr="00000000">
        <w:rPr>
          <w:rFonts w:ascii="Lato" w:cs="Lato" w:eastAsia="Lato" w:hAnsi="Lato"/>
          <w:sz w:val="26"/>
          <w:szCs w:val="26"/>
          <w:u w:val="single"/>
          <w:rtl w:val="0"/>
        </w:rPr>
        <w:t xml:space="preserve">Lesson Plan</w:t>
      </w:r>
    </w:p>
    <w:p w:rsidR="00000000" w:rsidDel="00000000" w:rsidP="00000000" w:rsidRDefault="00000000" w:rsidRPr="00000000" w14:paraId="00000024">
      <w:pPr>
        <w:pageBreakBefore w:val="0"/>
        <w:rPr>
          <w:rFonts w:ascii="Lato" w:cs="Lato" w:eastAsia="Lato" w:hAnsi="Lato"/>
          <w:color w:val="ff0000"/>
        </w:rPr>
      </w:pPr>
      <w:r w:rsidDel="00000000" w:rsidR="00000000" w:rsidRPr="00000000">
        <w:rPr>
          <w:rtl w:val="0"/>
        </w:rPr>
      </w:r>
    </w:p>
    <w:tbl>
      <w:tblPr>
        <w:tblStyle w:val="Table2"/>
        <w:tblW w:w="1075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5"/>
        <w:tblGridChange w:id="0">
          <w:tblGrid>
            <w:gridCol w:w="10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jc w:val="center"/>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Lesson Objective(s) and Essential Question(s)</w:t>
            </w:r>
            <w:r w:rsidDel="00000000" w:rsidR="00000000" w:rsidRPr="00000000">
              <w:rPr>
                <w:rtl w:val="0"/>
              </w:rPr>
            </w:r>
          </w:p>
        </w:tc>
      </w:tr>
      <w:tr>
        <w:trPr>
          <w:cantSplit w:val="0"/>
          <w:tblHeader w:val="0"/>
        </w:trPr>
        <w:tc>
          <w:tcPr>
            <w:shd w:fill="auto" w:val="clear"/>
            <w:tcMar>
              <w:top w:w="144.0" w:type="dxa"/>
              <w:left w:w="144.0" w:type="dxa"/>
              <w:bottom w:w="144.0" w:type="dxa"/>
              <w:right w:w="144.0" w:type="dxa"/>
            </w:tcMar>
          </w:tcPr>
          <w:p w:rsidR="00000000" w:rsidDel="00000000" w:rsidP="00000000" w:rsidRDefault="00000000" w:rsidRPr="00000000" w14:paraId="00000026">
            <w:pPr>
              <w:spacing w:line="276" w:lineRule="auto"/>
              <w:rPr>
                <w:rFonts w:ascii="Lato" w:cs="Lato" w:eastAsia="Lato" w:hAnsi="Lato"/>
                <w:b w:val="1"/>
                <w:bCs w:val="1"/>
              </w:rPr>
            </w:pPr>
            <w:r w:rsidDel="00000000" w:rsidR="00000000" w:rsidRPr="00000000">
              <w:rPr>
                <w:rtl w:val="0"/>
              </w:rPr>
            </w:r>
          </w:p>
          <w:p w:rsidR="00000000" w:rsidDel="00000000" w:rsidP="00000000" w:rsidRDefault="00000000" w:rsidRPr="00000000" w14:paraId="00000027">
            <w:pPr>
              <w:spacing w:line="276" w:lineRule="auto"/>
              <w:rPr>
                <w:rFonts w:ascii="Lato" w:cs="Lato" w:eastAsia="Lato" w:hAnsi="Lato"/>
                <w:b w:val="1"/>
                <w:bCs w:val="1"/>
              </w:rPr>
            </w:pPr>
            <w:r w:rsidDel="00000000" w:rsidR="00000000" w:rsidRPr="00000000">
              <w:rPr>
                <w:rFonts w:ascii="Lato" w:cs="Lato" w:eastAsia="Lato" w:hAnsi="Lato"/>
                <w:b w:val="1"/>
                <w:bCs w:val="1"/>
                <w:rtl w:val="0"/>
              </w:rPr>
              <w:t xml:space="preserve">Objectives:</w:t>
            </w:r>
          </w:p>
          <w:p w:rsidR="00000000" w:rsidDel="00000000" w:rsidP="00000000" w:rsidRDefault="00000000" w:rsidRPr="00000000" w14:paraId="00000028">
            <w:pPr>
              <w:numPr>
                <w:ilvl w:val="0"/>
                <w:numId w:val="6"/>
              </w:numPr>
              <w:spacing w:line="276" w:lineRule="auto"/>
              <w:ind w:left="720" w:hanging="360"/>
              <w:rPr>
                <w:rFonts w:ascii="Lato" w:cs="Lato" w:eastAsia="Lato" w:hAnsi="Lato"/>
              </w:rPr>
            </w:pPr>
            <w:r w:rsidDel="00000000" w:rsidR="00000000" w:rsidRPr="00000000">
              <w:rPr>
                <w:rFonts w:ascii="Lato" w:cs="Lato" w:eastAsia="Lato" w:hAnsi="Lato"/>
                <w:rtl w:val="0"/>
              </w:rPr>
              <w:t xml:space="preserve">Analyze how climate change intensifies extreme heat risks for delivery workers locally and globally.</w:t>
            </w:r>
          </w:p>
          <w:p w:rsidR="00000000" w:rsidDel="00000000" w:rsidP="00000000" w:rsidRDefault="00000000" w:rsidRPr="00000000" w14:paraId="00000029">
            <w:pPr>
              <w:numPr>
                <w:ilvl w:val="0"/>
                <w:numId w:val="6"/>
              </w:numPr>
              <w:spacing w:line="276" w:lineRule="auto"/>
              <w:ind w:left="720" w:hanging="360"/>
              <w:rPr>
                <w:rFonts w:ascii="Lato" w:cs="Lato" w:eastAsia="Lato" w:hAnsi="Lato"/>
              </w:rPr>
            </w:pPr>
            <w:r w:rsidDel="00000000" w:rsidR="00000000" w:rsidRPr="00000000">
              <w:rPr>
                <w:rFonts w:ascii="Lato" w:cs="Lato" w:eastAsia="Lato" w:hAnsi="Lato"/>
                <w:rtl w:val="0"/>
              </w:rPr>
              <w:t xml:space="preserve">Investigate how gig-economy structures contribute to worker vulnerability and inequity.</w:t>
            </w:r>
          </w:p>
          <w:p w:rsidR="00000000" w:rsidDel="00000000" w:rsidP="00000000" w:rsidRDefault="00000000" w:rsidRPr="00000000" w14:paraId="0000002A">
            <w:pPr>
              <w:numPr>
                <w:ilvl w:val="0"/>
                <w:numId w:val="6"/>
              </w:numPr>
              <w:spacing w:line="276" w:lineRule="auto"/>
              <w:ind w:left="720" w:hanging="360"/>
              <w:rPr>
                <w:rFonts w:ascii="Lato" w:cs="Lato" w:eastAsia="Lato" w:hAnsi="Lato"/>
              </w:rPr>
            </w:pPr>
            <w:r w:rsidDel="00000000" w:rsidR="00000000" w:rsidRPr="00000000">
              <w:rPr>
                <w:rFonts w:ascii="Lato" w:cs="Lato" w:eastAsia="Lato" w:hAnsi="Lato"/>
                <w:rtl w:val="0"/>
              </w:rPr>
              <w:t xml:space="preserve">Use evidence from journalism, scientific resources, and community observations to craft persuasive op-eds.</w:t>
            </w:r>
          </w:p>
          <w:p w:rsidR="00000000" w:rsidDel="00000000" w:rsidP="00000000" w:rsidRDefault="00000000" w:rsidRPr="00000000" w14:paraId="0000002B">
            <w:pPr>
              <w:numPr>
                <w:ilvl w:val="0"/>
                <w:numId w:val="6"/>
              </w:numPr>
              <w:spacing w:line="276" w:lineRule="auto"/>
              <w:ind w:left="720" w:hanging="360"/>
              <w:rPr>
                <w:rFonts w:ascii="Lato" w:cs="Lato" w:eastAsia="Lato" w:hAnsi="Lato"/>
              </w:rPr>
            </w:pPr>
            <w:r w:rsidDel="00000000" w:rsidR="00000000" w:rsidRPr="00000000">
              <w:rPr>
                <w:rFonts w:ascii="Lato" w:cs="Lato" w:eastAsia="Lato" w:hAnsi="Lato"/>
                <w:rtl w:val="0"/>
              </w:rPr>
              <w:t xml:space="preserve">Advocate for climate and labor justice through structured writing and complementary visual or artistic products.</w:t>
            </w:r>
          </w:p>
          <w:p w:rsidR="00000000" w:rsidDel="00000000" w:rsidP="00000000" w:rsidRDefault="00000000" w:rsidRPr="00000000" w14:paraId="0000002C">
            <w:pPr>
              <w:spacing w:line="276" w:lineRule="auto"/>
              <w:rPr>
                <w:rFonts w:ascii="Lato" w:cs="Lato" w:eastAsia="Lato" w:hAnsi="Lato"/>
                <w:b w:val="1"/>
                <w:bCs w:val="1"/>
              </w:rPr>
            </w:pPr>
            <w:r w:rsidDel="00000000" w:rsidR="00000000" w:rsidRPr="00000000">
              <w:rPr>
                <w:rtl w:val="0"/>
              </w:rPr>
            </w:r>
          </w:p>
          <w:p w:rsidR="00000000" w:rsidDel="00000000" w:rsidP="00000000" w:rsidRDefault="00000000" w:rsidRPr="00000000" w14:paraId="0000002D">
            <w:pPr>
              <w:spacing w:line="276" w:lineRule="auto"/>
              <w:rPr>
                <w:rFonts w:ascii="Lato" w:cs="Lato" w:eastAsia="Lato" w:hAnsi="Lato"/>
                <w:b w:val="1"/>
                <w:bCs w:val="1"/>
              </w:rPr>
            </w:pPr>
            <w:r w:rsidDel="00000000" w:rsidR="00000000" w:rsidRPr="00000000">
              <w:rPr>
                <w:rFonts w:ascii="Lato" w:cs="Lato" w:eastAsia="Lato" w:hAnsi="Lato"/>
                <w:b w:val="1"/>
                <w:bCs w:val="1"/>
                <w:rtl w:val="0"/>
              </w:rPr>
              <w:t xml:space="preserve">Essential Questions:</w:t>
            </w:r>
          </w:p>
          <w:p w:rsidR="00000000" w:rsidDel="00000000" w:rsidP="00000000" w:rsidRDefault="00000000" w:rsidRPr="00000000" w14:paraId="0000002E">
            <w:pPr>
              <w:numPr>
                <w:ilvl w:val="0"/>
                <w:numId w:val="8"/>
              </w:numPr>
              <w:spacing w:line="276" w:lineRule="auto"/>
              <w:ind w:left="720" w:hanging="360"/>
              <w:rPr>
                <w:rFonts w:ascii="Lato" w:cs="Lato" w:eastAsia="Lato" w:hAnsi="Lato"/>
              </w:rPr>
            </w:pPr>
            <w:r w:rsidDel="00000000" w:rsidR="00000000" w:rsidRPr="00000000">
              <w:rPr>
                <w:rFonts w:ascii="Lato" w:cs="Lato" w:eastAsia="Lato" w:hAnsi="Lato"/>
                <w:rtl w:val="0"/>
              </w:rPr>
              <w:t xml:space="preserve">How does climate change affect delivery workers in our community and around the world?</w:t>
            </w:r>
          </w:p>
          <w:p w:rsidR="00000000" w:rsidDel="00000000" w:rsidP="00000000" w:rsidRDefault="00000000" w:rsidRPr="00000000" w14:paraId="0000002F">
            <w:pPr>
              <w:numPr>
                <w:ilvl w:val="0"/>
                <w:numId w:val="8"/>
              </w:numPr>
              <w:spacing w:line="276" w:lineRule="auto"/>
              <w:ind w:left="720" w:hanging="360"/>
              <w:rPr>
                <w:rFonts w:ascii="Lato" w:cs="Lato" w:eastAsia="Lato" w:hAnsi="Lato"/>
              </w:rPr>
            </w:pPr>
            <w:r w:rsidDel="00000000" w:rsidR="00000000" w:rsidRPr="00000000">
              <w:rPr>
                <w:rFonts w:ascii="Lato" w:cs="Lato" w:eastAsia="Lato" w:hAnsi="Lato"/>
                <w:rtl w:val="0"/>
              </w:rPr>
              <w:t xml:space="preserve">Why are gig workers especially vulnerable to extreme heat?</w:t>
            </w:r>
          </w:p>
          <w:p w:rsidR="00000000" w:rsidDel="00000000" w:rsidP="00000000" w:rsidRDefault="00000000" w:rsidRPr="00000000" w14:paraId="00000030">
            <w:pPr>
              <w:numPr>
                <w:ilvl w:val="0"/>
                <w:numId w:val="8"/>
              </w:numPr>
              <w:spacing w:line="276" w:lineRule="auto"/>
              <w:ind w:left="720" w:hanging="360"/>
              <w:rPr>
                <w:rFonts w:ascii="Lato" w:cs="Lato" w:eastAsia="Lato" w:hAnsi="Lato"/>
              </w:rPr>
            </w:pPr>
            <w:r w:rsidDel="00000000" w:rsidR="00000000" w:rsidRPr="00000000">
              <w:rPr>
                <w:rFonts w:ascii="Lato" w:cs="Lato" w:eastAsia="Lato" w:hAnsi="Lato"/>
                <w:rtl w:val="0"/>
              </w:rPr>
              <w:t xml:space="preserve">What actions can we take to raise awareness and advocate for change?</w:t>
            </w:r>
          </w:p>
          <w:p w:rsidR="00000000" w:rsidDel="00000000" w:rsidP="00000000" w:rsidRDefault="00000000" w:rsidRPr="00000000" w14:paraId="00000031">
            <w:pPr>
              <w:numPr>
                <w:ilvl w:val="0"/>
                <w:numId w:val="8"/>
              </w:numPr>
              <w:spacing w:line="276" w:lineRule="auto"/>
              <w:ind w:left="720" w:hanging="360"/>
              <w:rPr>
                <w:rFonts w:ascii="Lato" w:cs="Lato" w:eastAsia="Lato" w:hAnsi="Lato"/>
              </w:rPr>
            </w:pPr>
            <w:r w:rsidDel="00000000" w:rsidR="00000000" w:rsidRPr="00000000">
              <w:rPr>
                <w:rFonts w:ascii="Lato" w:cs="Lato" w:eastAsia="Lato" w:hAnsi="Lato"/>
                <w:rtl w:val="0"/>
              </w:rPr>
              <w:t xml:space="preserve">How can writing an op-ed or creating visual art help us communicate ideas and influence others?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Introducing the Lesson</w:t>
            </w:r>
            <w:r w:rsidDel="00000000" w:rsidR="00000000" w:rsidRPr="00000000">
              <w:rPr>
                <w:rtl w:val="0"/>
              </w:rPr>
            </w:r>
          </w:p>
        </w:tc>
      </w:tr>
      <w:tr>
        <w:trPr>
          <w:cantSplit w:val="0"/>
          <w:trHeight w:val="5156.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34">
            <w:pPr>
              <w:spacing w:line="276" w:lineRule="auto"/>
              <w:rPr>
                <w:rFonts w:ascii="Lato" w:cs="Lato" w:eastAsia="Lato" w:hAnsi="Lato"/>
              </w:rPr>
            </w:pPr>
            <w:r w:rsidDel="00000000" w:rsidR="00000000" w:rsidRPr="00000000">
              <w:rPr>
                <w:rFonts w:ascii="Lato" w:cs="Lato" w:eastAsia="Lato" w:hAnsi="Lato"/>
                <w:rtl w:val="0"/>
              </w:rPr>
              <w:t xml:space="preserve">This unit invites students to investigate the intersection of climate change, labor rights, and civic advocacy by examining how extreme heat impacts delivery workers, particularly those in gig-economy roles. Drawing on Pulitzer Center reporting and local community connections, students analyze real-world data, interpret personal narratives, and engage in empathetic dialogue. They then craft persuasive op-eds for authentic audiences, raising awareness and proposing solutions that connect global challenges to local realities.</w:t>
            </w:r>
          </w:p>
          <w:p w:rsidR="00000000" w:rsidDel="00000000" w:rsidP="00000000" w:rsidRDefault="00000000" w:rsidRPr="00000000" w14:paraId="00000035">
            <w:pPr>
              <w:spacing w:line="276" w:lineRule="auto"/>
              <w:rPr>
                <w:rFonts w:ascii="Lato" w:cs="Lato" w:eastAsia="Lato" w:hAnsi="Lato"/>
              </w:rPr>
            </w:pPr>
            <w:r w:rsidDel="00000000" w:rsidR="00000000" w:rsidRPr="00000000">
              <w:rPr>
                <w:rFonts w:ascii="Lato" w:cs="Lato" w:eastAsia="Lato" w:hAnsi="Lato"/>
                <w:rtl w:val="0"/>
              </w:rPr>
              <w:t xml:space="preserve">The design emphasizes student voice, equity, and accessibility. Lessons incorporate multiple modalities of instruction and expression, including structured routines, visual supports, scaffolded writing tools, and opportunities for peer feedback. Students engage through graphic organizers, sentence starters, oral discussions, movement-based activities, and collaborative projects, ensuring that diverse learners can process and express ideas in ways that work best for them.</w:t>
            </w:r>
          </w:p>
          <w:p w:rsidR="00000000" w:rsidDel="00000000" w:rsidP="00000000" w:rsidRDefault="00000000" w:rsidRPr="00000000" w14:paraId="00000036">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37">
            <w:pPr>
              <w:spacing w:line="276" w:lineRule="auto"/>
              <w:rPr>
                <w:rFonts w:ascii="Lato" w:cs="Lato" w:eastAsia="Lato" w:hAnsi="Lato"/>
              </w:rPr>
            </w:pPr>
            <w:r w:rsidDel="00000000" w:rsidR="00000000" w:rsidRPr="00000000">
              <w:rPr>
                <w:rFonts w:ascii="Lato" w:cs="Lato" w:eastAsia="Lato" w:hAnsi="Lato"/>
                <w:rtl w:val="0"/>
              </w:rPr>
              <w:t xml:space="preserve">Writing serves as the bridge between science and society. By embedding writing as a central practice, the unit elevates environmental science beyond content mastery into civic reasoning and advocacy. The op-ed format encourages students to connect scientific concepts to systemic issues, empowering them to advocate for change while showcasing their unique perspectives and strengths. Through multimodal differentiation—visual, verbal, kinesthetic, written, and creative artistic options—students build confidence, strengthen disciplinary literacy, deepen their understanding of climate justice, and develop the skills to contribute meaningfully to a more inclusive and resilient future.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Warm-up/Opening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3A">
            <w:pPr>
              <w:spacing w:line="276" w:lineRule="auto"/>
              <w:rPr>
                <w:rFonts w:ascii="Lato" w:cs="Lato" w:eastAsia="Lato" w:hAnsi="Lato"/>
              </w:rPr>
            </w:pPr>
            <w:r w:rsidDel="00000000" w:rsidR="00000000" w:rsidRPr="00000000">
              <w:rPr>
                <w:rFonts w:ascii="Lato" w:cs="Lato" w:eastAsia="Lato" w:hAnsi="Lato"/>
                <w:rtl w:val="0"/>
              </w:rPr>
              <w:t xml:space="preserve">Before beginning the main resource, students engage in structured discussion to activate prior knowledge and preview central ideas. Key concepts such as heat stress, worker safety, and climate impacts are introduced through visuals, sentence starters, and peer dialogue. </w:t>
              <w:br w:type="textWrapping"/>
            </w:r>
          </w:p>
          <w:p w:rsidR="00000000" w:rsidDel="00000000" w:rsidP="00000000" w:rsidRDefault="00000000" w:rsidRPr="00000000" w14:paraId="0000003B">
            <w:pPr>
              <w:spacing w:line="276" w:lineRule="auto"/>
              <w:rPr>
                <w:rFonts w:ascii="Lato" w:cs="Lato" w:eastAsia="Lato" w:hAnsi="Lato"/>
                <w:b w:val="1"/>
                <w:bCs w:val="1"/>
              </w:rPr>
            </w:pPr>
            <w:r w:rsidDel="00000000" w:rsidR="00000000" w:rsidRPr="00000000">
              <w:rPr>
                <w:rFonts w:ascii="Lato" w:cs="Lato" w:eastAsia="Lato" w:hAnsi="Lato"/>
                <w:b w:val="1"/>
                <w:bCs w:val="1"/>
                <w:rtl w:val="0"/>
              </w:rPr>
              <w:t xml:space="preserve">Discussion Questions</w:t>
            </w:r>
            <w:hyperlink r:id="rId9">
              <w:r w:rsidDel="00000000" w:rsidR="00000000" w:rsidRPr="00000000">
                <w:rPr>
                  <w:rFonts w:ascii="Lato" w:cs="Lato" w:eastAsia="Lato" w:hAnsi="Lato"/>
                  <w:b w:val="1"/>
                  <w:bCs w:val="1"/>
                  <w:color w:val="1155cc"/>
                  <w:u w:val="single"/>
                  <w:rtl w:val="0"/>
                </w:rPr>
                <w:t xml:space="preserve"> </w:t>
              </w:r>
            </w:hyperlink>
            <w:hyperlink r:id="rId10">
              <w:r w:rsidDel="00000000" w:rsidR="00000000" w:rsidRPr="00000000">
                <w:rPr>
                  <w:rFonts w:ascii="Lato" w:cs="Lato" w:eastAsia="Lato" w:hAnsi="Lato"/>
                  <w:b w:val="1"/>
                  <w:bCs w:val="1"/>
                  <w:color w:val="1155cc"/>
                  <w:u w:val="single"/>
                  <w:rtl w:val="0"/>
                </w:rPr>
                <w:t xml:space="preserve">(Think-Pair-Share)</w:t>
              </w:r>
            </w:hyperlink>
            <w:r w:rsidDel="00000000" w:rsidR="00000000" w:rsidRPr="00000000">
              <w:rPr>
                <w:rFonts w:ascii="Lato" w:cs="Lato" w:eastAsia="Lato" w:hAnsi="Lato"/>
                <w:b w:val="1"/>
                <w:bCs w:val="1"/>
                <w:rtl w:val="0"/>
              </w:rPr>
              <w:t xml:space="preserve">:</w:t>
            </w:r>
            <w:r w:rsidDel="00000000" w:rsidR="00000000" w:rsidRPr="00000000">
              <w:rPr>
                <w:rtl w:val="0"/>
              </w:rPr>
            </w:r>
          </w:p>
          <w:p w:rsidR="00000000" w:rsidDel="00000000" w:rsidP="00000000" w:rsidRDefault="00000000" w:rsidRPr="00000000" w14:paraId="0000003C">
            <w:pPr>
              <w:numPr>
                <w:ilvl w:val="0"/>
                <w:numId w:val="7"/>
              </w:numPr>
              <w:spacing w:line="276" w:lineRule="auto"/>
              <w:ind w:left="720" w:hanging="360"/>
              <w:rPr>
                <w:rFonts w:ascii="Lato" w:cs="Lato" w:eastAsia="Lato" w:hAnsi="Lato"/>
              </w:rPr>
            </w:pPr>
            <w:r w:rsidDel="00000000" w:rsidR="00000000" w:rsidRPr="00000000">
              <w:rPr>
                <w:rFonts w:ascii="Lato" w:cs="Lato" w:eastAsia="Lato" w:hAnsi="Lato"/>
                <w:rtl w:val="0"/>
              </w:rPr>
              <w:t xml:space="preserve">“Embedded</w:t>
            </w:r>
            <w:r w:rsidDel="00000000" w:rsidR="00000000" w:rsidRPr="00000000">
              <w:rPr>
                <w:rFonts w:ascii="Lato" w:cs="Lato" w:eastAsia="Lato" w:hAnsi="Lato"/>
                <w:rtl w:val="0"/>
              </w:rPr>
              <w:t xml:space="preserve"> </w:t>
            </w:r>
            <w:hyperlink r:id="rId11">
              <w:r w:rsidDel="00000000" w:rsidR="00000000" w:rsidRPr="00000000">
                <w:rPr>
                  <w:rFonts w:ascii="Lato" w:cs="Lato" w:eastAsia="Lato" w:hAnsi="Lato"/>
                  <w:color w:val="1155cc"/>
                  <w:u w:val="single"/>
                  <w:rtl w:val="0"/>
                </w:rPr>
                <w:t xml:space="preserve">Card Sort</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Activity</w:t>
              <w:br w:type="textWrapping"/>
            </w:r>
          </w:p>
          <w:p w:rsidR="00000000" w:rsidDel="00000000" w:rsidP="00000000" w:rsidRDefault="00000000" w:rsidRPr="00000000" w14:paraId="0000003D">
            <w:pPr>
              <w:spacing w:line="276" w:lineRule="auto"/>
              <w:rPr>
                <w:rFonts w:ascii="Lato" w:cs="Lato" w:eastAsia="Lato" w:hAnsi="Lato"/>
              </w:rPr>
            </w:pPr>
            <w:r w:rsidDel="00000000" w:rsidR="00000000" w:rsidRPr="00000000">
              <w:rPr>
                <w:rFonts w:ascii="Lato" w:cs="Lato" w:eastAsia="Lato" w:hAnsi="Lato"/>
                <w:rtl w:val="0"/>
              </w:rPr>
              <w:t xml:space="preserve">These routines encourage students to share personal experiences, organize information into categories, and establish a common foundation for deeper exploration.</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Preparing to Engage with the Focus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40">
            <w:pPr>
              <w:spacing w:line="276" w:lineRule="auto"/>
              <w:rPr>
                <w:rFonts w:ascii="Lato" w:cs="Lato" w:eastAsia="Lato" w:hAnsi="Lato"/>
              </w:rPr>
            </w:pPr>
            <w:r w:rsidDel="00000000" w:rsidR="00000000" w:rsidRPr="00000000">
              <w:rPr>
                <w:rFonts w:ascii="Lato" w:cs="Lato" w:eastAsia="Lato" w:hAnsi="Lato"/>
                <w:rtl w:val="0"/>
              </w:rPr>
              <w:t xml:space="preserve">“</w:t>
            </w:r>
            <w:hyperlink r:id="rId12">
              <w:r w:rsidDel="00000000" w:rsidR="00000000" w:rsidRPr="00000000">
                <w:rPr>
                  <w:rFonts w:ascii="Lato" w:cs="Lato" w:eastAsia="Lato" w:hAnsi="Lato"/>
                  <w:color w:val="1155cc"/>
                  <w:u w:val="single"/>
                  <w:rtl w:val="0"/>
                </w:rPr>
                <w:t xml:space="preserve">The Impact of Extreme Heat on Delivery Workers</w:t>
              </w:r>
            </w:hyperlink>
            <w:r w:rsidDel="00000000" w:rsidR="00000000" w:rsidRPr="00000000">
              <w:rPr>
                <w:rFonts w:ascii="Lato" w:cs="Lato" w:eastAsia="Lato" w:hAnsi="Lato"/>
                <w:rtl w:val="0"/>
              </w:rPr>
              <w:t xml:space="preserve">” by Jazmín Acuña, Romina Cáceres, Josué Congo, Maximiliano Manzoni, and Maximiliano Manzoni</w:t>
            </w:r>
          </w:p>
          <w:p w:rsidR="00000000" w:rsidDel="00000000" w:rsidP="00000000" w:rsidRDefault="00000000" w:rsidRPr="00000000" w14:paraId="00000041">
            <w:pPr>
              <w:widowControl w:val="0"/>
              <w:spacing w:after="240" w:before="240" w:line="276" w:lineRule="auto"/>
              <w:rPr>
                <w:rFonts w:ascii="Lato" w:cs="Lato" w:eastAsia="Lato" w:hAnsi="Lato"/>
              </w:rPr>
            </w:pPr>
            <w:r w:rsidDel="00000000" w:rsidR="00000000" w:rsidRPr="00000000">
              <w:rPr>
                <w:rFonts w:ascii="Lato" w:cs="Lato" w:eastAsia="Lato" w:hAnsi="Lato"/>
                <w:rtl w:val="0"/>
              </w:rPr>
              <w:t xml:space="preserve">This story illustrates how climate change intensifies extreme heat events and creates new risks for vulnerable workers. By documenting the experiences of gig delivery drivers in Paraguay, the article connects scientific data on rising temperatures with human stories of health challenges, economic pressures, and systemic inequities.</w:t>
            </w:r>
          </w:p>
          <w:p w:rsidR="00000000" w:rsidDel="00000000" w:rsidP="00000000" w:rsidRDefault="00000000" w:rsidRPr="00000000" w14:paraId="00000042">
            <w:pPr>
              <w:widowControl w:val="0"/>
              <w:spacing w:after="240" w:before="240" w:line="276" w:lineRule="auto"/>
              <w:rPr>
                <w:rFonts w:ascii="Lato" w:cs="Lato" w:eastAsia="Lato" w:hAnsi="Lato"/>
              </w:rPr>
            </w:pPr>
            <w:r w:rsidDel="00000000" w:rsidR="00000000" w:rsidRPr="00000000">
              <w:rPr>
                <w:rFonts w:ascii="Lato" w:cs="Lato" w:eastAsia="Lato" w:hAnsi="Lato"/>
                <w:rtl w:val="0"/>
              </w:rPr>
              <w:t xml:space="preserve">Before diving into the Pulitzer Center article, students build background knowledge and vocabulary to support comprehension and critical thinking. Key terms such as </w:t>
            </w:r>
            <w:r w:rsidDel="00000000" w:rsidR="00000000" w:rsidRPr="00000000">
              <w:rPr>
                <w:rFonts w:ascii="Lato" w:cs="Lato" w:eastAsia="Lato" w:hAnsi="Lato"/>
                <w:rtl w:val="0"/>
              </w:rPr>
              <w:t xml:space="preserve">climate change,</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gig economy</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heat stress</w:t>
            </w:r>
            <w:r w:rsidDel="00000000" w:rsidR="00000000" w:rsidRPr="00000000">
              <w:rPr>
                <w:rFonts w:ascii="Lato" w:cs="Lato" w:eastAsia="Lato" w:hAnsi="Lato"/>
                <w:rtl w:val="0"/>
              </w:rPr>
              <w:t xml:space="preserve">, and </w:t>
            </w:r>
            <w:r w:rsidDel="00000000" w:rsidR="00000000" w:rsidRPr="00000000">
              <w:rPr>
                <w:rFonts w:ascii="Lato" w:cs="Lato" w:eastAsia="Lato" w:hAnsi="Lato"/>
                <w:rtl w:val="0"/>
              </w:rPr>
              <w:t xml:space="preserve">op-ed</w:t>
            </w:r>
            <w:r w:rsidDel="00000000" w:rsidR="00000000" w:rsidRPr="00000000">
              <w:rPr>
                <w:rFonts w:ascii="Lato" w:cs="Lato" w:eastAsia="Lato" w:hAnsi="Lato"/>
                <w:rtl w:val="0"/>
              </w:rPr>
              <w:t xml:space="preserve"> are introduced</w:t>
            </w:r>
            <w:r w:rsidDel="00000000" w:rsidR="00000000" w:rsidRPr="00000000">
              <w:rPr>
                <w:rFonts w:ascii="Lato" w:cs="Lato" w:eastAsia="Lato" w:hAnsi="Lato"/>
                <w:rtl w:val="0"/>
              </w:rPr>
              <w:t xml:space="preserve"> using visuals,</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sentence starters</w:t>
            </w:r>
            <w:r w:rsidDel="00000000" w:rsidR="00000000" w:rsidRPr="00000000">
              <w:rPr>
                <w:rFonts w:ascii="Lato" w:cs="Lato" w:eastAsia="Lato" w:hAnsi="Lato"/>
                <w:rtl w:val="0"/>
              </w:rPr>
              <w:t xml:space="preserve">, and </w:t>
            </w:r>
            <w:r w:rsidDel="00000000" w:rsidR="00000000" w:rsidRPr="00000000">
              <w:rPr>
                <w:rFonts w:ascii="Lato" w:cs="Lato" w:eastAsia="Lato" w:hAnsi="Lato"/>
                <w:rtl w:val="0"/>
              </w:rPr>
              <w:t xml:space="preserve">real-world</w:t>
            </w:r>
            <w:r w:rsidDel="00000000" w:rsidR="00000000" w:rsidRPr="00000000">
              <w:rPr>
                <w:rFonts w:ascii="Lato" w:cs="Lato" w:eastAsia="Lato" w:hAnsi="Lato"/>
                <w:rtl w:val="0"/>
              </w:rPr>
              <w:t xml:space="preserve"> examples.</w:t>
            </w:r>
          </w:p>
          <w:tbl>
            <w:tblPr>
              <w:tblStyle w:val="Table3"/>
              <w:tblW w:w="10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7.5"/>
              <w:gridCol w:w="5277.5"/>
              <w:tblGridChange w:id="0">
                <w:tblGrid>
                  <w:gridCol w:w="5277.5"/>
                  <w:gridCol w:w="5277.5"/>
                </w:tblGrid>
              </w:tblGridChange>
            </w:tblGrid>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rPr>
                      <w:rFonts w:ascii="Lato" w:cs="Lato" w:eastAsia="Lato" w:hAnsi="Lato"/>
                    </w:rPr>
                  </w:pPr>
                  <w:hyperlink r:id="rId13">
                    <w:r w:rsidDel="00000000" w:rsidR="00000000" w:rsidRPr="00000000">
                      <w:rPr>
                        <w:rFonts w:ascii="Lato" w:cs="Lato" w:eastAsia="Lato" w:hAnsi="Lato"/>
                        <w:color w:val="0000ee"/>
                        <w:u w:val="single"/>
                        <w:rtl w:val="0"/>
                      </w:rPr>
                      <w:t xml:space="preserve">Climate Change 101 with Bill Nye | National Geographic</w:t>
                    </w:r>
                  </w:hyperlink>
                  <w:hyperlink r:id="rId14">
                    <w:r w:rsidDel="00000000" w:rsidR="00000000" w:rsidRPr="00000000">
                      <w:rPr>
                        <w:rFonts w:ascii="Lato" w:cs="Lato" w:eastAsia="Lato" w:hAnsi="Lato"/>
                        <w:color w:val="0000ee"/>
                        <w:u w:val="single"/>
                        <w:rtl w:val="0"/>
                      </w:rPr>
                      <w:t xml:space="preserve">Beyond sweat: Heat’s danger for outdoor workers</w:t>
                    </w:r>
                  </w:hyperlink>
                  <w:r w:rsidDel="00000000" w:rsidR="00000000" w:rsidRPr="00000000">
                    <w:rPr>
                      <w:rFonts w:ascii="Lato" w:cs="Lato" w:eastAsia="Lato" w:hAnsi="Lato"/>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rFonts w:ascii="Lato" w:cs="Lato" w:eastAsia="Lato" w:hAnsi="Lato"/>
                    </w:rPr>
                  </w:pPr>
                  <w:hyperlink r:id="rId15">
                    <w:r w:rsidDel="00000000" w:rsidR="00000000" w:rsidRPr="00000000">
                      <w:rPr>
                        <w:rFonts w:ascii="Lato" w:cs="Lato" w:eastAsia="Lato" w:hAnsi="Lato"/>
                        <w:color w:val="1155cc"/>
                        <w:u w:val="single"/>
                        <w:rtl w:val="0"/>
                      </w:rPr>
                      <w:t xml:space="preserve">Urban Heat Island Lab</w:t>
                    </w:r>
                  </w:hyperlink>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276" w:lineRule="auto"/>
                    <w:rPr>
                      <w:rFonts w:ascii="Lato" w:cs="Lato" w:eastAsia="Lato" w:hAnsi="Lato"/>
                    </w:rPr>
                  </w:pPr>
                  <w:hyperlink r:id="rId16">
                    <w:r w:rsidDel="00000000" w:rsidR="00000000" w:rsidRPr="00000000">
                      <w:rPr>
                        <w:rFonts w:ascii="Lato" w:cs="Lato" w:eastAsia="Lato" w:hAnsi="Lato"/>
                        <w:color w:val="1155cc"/>
                        <w:u w:val="single"/>
                        <w:rtl w:val="0"/>
                      </w:rPr>
                      <w:t xml:space="preserve">What Does Op-Ed Mean? - Making Politics Simple</w:t>
                    </w:r>
                  </w:hyperlink>
                  <w:r w:rsidDel="00000000" w:rsidR="00000000" w:rsidRPr="00000000">
                    <w:rPr>
                      <w:rFonts w:ascii="Lato" w:cs="Lato" w:eastAsia="Lato" w:hAnsi="Lato"/>
                      <w:rtl w:val="0"/>
                    </w:rPr>
                    <w:t xml:space="preserve"> </w:t>
                  </w:r>
                </w:p>
                <w:p w:rsidR="00000000" w:rsidDel="00000000" w:rsidP="00000000" w:rsidRDefault="00000000" w:rsidRPr="00000000" w14:paraId="00000046">
                  <w:pPr>
                    <w:spacing w:line="276" w:lineRule="auto"/>
                    <w:rPr>
                      <w:rFonts w:ascii="Lato" w:cs="Lato" w:eastAsia="Lato" w:hAnsi="Lato"/>
                    </w:rPr>
                  </w:pPr>
                  <w:hyperlink r:id="rId17">
                    <w:r w:rsidDel="00000000" w:rsidR="00000000" w:rsidRPr="00000000">
                      <w:rPr>
                        <w:rFonts w:ascii="Lato" w:cs="Lato" w:eastAsia="Lato" w:hAnsi="Lato"/>
                        <w:color w:val="1155cc"/>
                        <w:u w:val="single"/>
                        <w:rtl w:val="0"/>
                      </w:rPr>
                      <w:t xml:space="preserve">Heat Safety Guided Notes</w:t>
                    </w:r>
                  </w:hyperlink>
                  <w:r w:rsidDel="00000000" w:rsidR="00000000" w:rsidRPr="00000000">
                    <w:rPr>
                      <w:rFonts w:ascii="Lato" w:cs="Lato" w:eastAsia="Lato" w:hAnsi="Lato"/>
                      <w:rtl w:val="0"/>
                    </w:rPr>
                    <w:t xml:space="preserve">      </w:t>
                  </w:r>
                </w:p>
                <w:p w:rsidR="00000000" w:rsidDel="00000000" w:rsidP="00000000" w:rsidRDefault="00000000" w:rsidRPr="00000000" w14:paraId="00000047">
                  <w:pPr>
                    <w:spacing w:line="276" w:lineRule="auto"/>
                    <w:rPr>
                      <w:rFonts w:ascii="Lato" w:cs="Lato" w:eastAsia="Lato" w:hAnsi="Lato"/>
                    </w:rPr>
                  </w:pPr>
                  <w:hyperlink r:id="rId18">
                    <w:r w:rsidDel="00000000" w:rsidR="00000000" w:rsidRPr="00000000">
                      <w:rPr>
                        <w:rFonts w:ascii="Lato" w:cs="Lato" w:eastAsia="Lato" w:hAnsi="Lato"/>
                        <w:color w:val="1155cc"/>
                        <w:u w:val="single"/>
                        <w:rtl w:val="0"/>
                      </w:rPr>
                      <w:t xml:space="preserve">Heat Safety Presentation</w:t>
                    </w:r>
                  </w:hyperlink>
                  <w:r w:rsidDel="00000000" w:rsidR="00000000" w:rsidRPr="00000000">
                    <w:rPr>
                      <w:rFonts w:ascii="Lato" w:cs="Lato" w:eastAsia="Lato" w:hAnsi="Lato"/>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76" w:lineRule="auto"/>
                    <w:rPr>
                      <w:rFonts w:ascii="Lato" w:cs="Lato" w:eastAsia="Lato" w:hAnsi="Lato"/>
                    </w:rPr>
                  </w:pPr>
                  <w:r w:rsidDel="00000000" w:rsidR="00000000" w:rsidRPr="00000000">
                    <w:rPr>
                      <w:rFonts w:ascii="Lato" w:cs="Lato" w:eastAsia="Lato" w:hAnsi="Lato"/>
                      <w:rtl w:val="0"/>
                    </w:rPr>
                    <w:t xml:space="preserve"> </w:t>
                  </w:r>
                  <w:hyperlink r:id="rId19">
                    <w:r w:rsidDel="00000000" w:rsidR="00000000" w:rsidRPr="00000000">
                      <w:rPr>
                        <w:rFonts w:ascii="Lato" w:cs="Lato" w:eastAsia="Lato" w:hAnsi="Lato"/>
                        <w:color w:val="1155cc"/>
                        <w:u w:val="single"/>
                        <w:rtl w:val="0"/>
                      </w:rPr>
                      <w:t xml:space="preserve">Gig Economy Worksheet</w:t>
                    </w:r>
                  </w:hyperlink>
                  <w:r w:rsidDel="00000000" w:rsidR="00000000" w:rsidRPr="00000000">
                    <w:rPr>
                      <w:rtl w:val="0"/>
                    </w:rPr>
                  </w:r>
                </w:p>
                <w:p w:rsidR="00000000" w:rsidDel="00000000" w:rsidP="00000000" w:rsidRDefault="00000000" w:rsidRPr="00000000" w14:paraId="00000049">
                  <w:pPr>
                    <w:spacing w:line="276" w:lineRule="auto"/>
                    <w:rPr>
                      <w:rFonts w:ascii="Lato" w:cs="Lato" w:eastAsia="Lato" w:hAnsi="Lato"/>
                    </w:rPr>
                  </w:pPr>
                  <w:r w:rsidDel="00000000" w:rsidR="00000000" w:rsidRPr="00000000">
                    <w:rPr>
                      <w:rFonts w:ascii="Lato" w:cs="Lato" w:eastAsia="Lato" w:hAnsi="Lato"/>
                      <w:rtl w:val="0"/>
                    </w:rPr>
                    <w:t xml:space="preserve">“</w:t>
                  </w:r>
                  <w:hyperlink r:id="rId20">
                    <w:r w:rsidDel="00000000" w:rsidR="00000000" w:rsidRPr="00000000">
                      <w:rPr>
                        <w:rFonts w:ascii="Lato" w:cs="Lato" w:eastAsia="Lato" w:hAnsi="Lato"/>
                        <w:color w:val="1155cc"/>
                        <w:u w:val="single"/>
                        <w:rtl w:val="0"/>
                      </w:rPr>
                      <w:t xml:space="preserve">Working in a gig economy</w:t>
                    </w:r>
                  </w:hyperlink>
                  <w:r w:rsidDel="00000000" w:rsidR="00000000" w:rsidRPr="00000000">
                    <w:rPr>
                      <w:rFonts w:ascii="Lato" w:cs="Lato" w:eastAsia="Lato" w:hAnsi="La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line="276" w:lineRule="auto"/>
                    <w:rPr>
                      <w:rFonts w:ascii="Lato" w:cs="Lato" w:eastAsia="Lato" w:hAnsi="Lato"/>
                    </w:rPr>
                  </w:pPr>
                  <w:hyperlink r:id="rId21">
                    <w:r w:rsidDel="00000000" w:rsidR="00000000" w:rsidRPr="00000000">
                      <w:rPr>
                        <w:rFonts w:ascii="Lato" w:cs="Lato" w:eastAsia="Lato" w:hAnsi="Lato"/>
                        <w:color w:val="1155cc"/>
                        <w:u w:val="single"/>
                        <w:rtl w:val="0"/>
                      </w:rPr>
                      <w:t xml:space="preserve">Podcast Note Catcher</w:t>
                    </w:r>
                  </w:hyperlink>
                  <w:r w:rsidDel="00000000" w:rsidR="00000000" w:rsidRPr="00000000">
                    <w:rPr>
                      <w:rFonts w:ascii="Lato" w:cs="Lato" w:eastAsia="Lato" w:hAnsi="Lato"/>
                      <w:rtl w:val="0"/>
                    </w:rPr>
                    <w:t xml:space="preserve"> </w:t>
                  </w:r>
                </w:p>
                <w:p w:rsidR="00000000" w:rsidDel="00000000" w:rsidP="00000000" w:rsidRDefault="00000000" w:rsidRPr="00000000" w14:paraId="0000004B">
                  <w:pPr>
                    <w:spacing w:line="276" w:lineRule="auto"/>
                    <w:rPr>
                      <w:rFonts w:ascii="Lato" w:cs="Lato" w:eastAsia="Lato" w:hAnsi="Lato"/>
                    </w:rPr>
                  </w:pPr>
                  <w:hyperlink r:id="rId22">
                    <w:r w:rsidDel="00000000" w:rsidR="00000000" w:rsidRPr="00000000">
                      <w:rPr>
                        <w:rFonts w:ascii="Lato" w:cs="Lato" w:eastAsia="Lato" w:hAnsi="Lato"/>
                        <w:color w:val="1155cc"/>
                        <w:u w:val="single"/>
                        <w:rtl w:val="0"/>
                      </w:rPr>
                      <w:t xml:space="preserve">Student Podcast</w:t>
                    </w:r>
                  </w:hyperlink>
                  <w:r w:rsidDel="00000000" w:rsidR="00000000" w:rsidRPr="00000000">
                    <w:rPr>
                      <w:rFonts w:ascii="Lato" w:cs="Lato" w:eastAsia="Lato" w:hAnsi="Lato"/>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line="276" w:lineRule="auto"/>
                    <w:rPr>
                      <w:rFonts w:ascii="Lato" w:cs="Lato" w:eastAsia="Lato" w:hAnsi="Lato"/>
                    </w:rPr>
                  </w:pPr>
                  <w:hyperlink r:id="rId23">
                    <w:r w:rsidDel="00000000" w:rsidR="00000000" w:rsidRPr="00000000">
                      <w:rPr>
                        <w:rFonts w:ascii="Lato" w:cs="Lato" w:eastAsia="Lato" w:hAnsi="Lato"/>
                        <w:color w:val="1155cc"/>
                        <w:u w:val="single"/>
                        <w:rtl w:val="0"/>
                      </w:rPr>
                      <w:t xml:space="preserve">Climate Change and Its Impact on Communities - Guided Notes</w:t>
                    </w:r>
                  </w:hyperlink>
                  <w:r w:rsidDel="00000000" w:rsidR="00000000" w:rsidRPr="00000000">
                    <w:rPr>
                      <w:rtl w:val="0"/>
                    </w:rPr>
                  </w:r>
                </w:p>
                <w:p w:rsidR="00000000" w:rsidDel="00000000" w:rsidP="00000000" w:rsidRDefault="00000000" w:rsidRPr="00000000" w14:paraId="0000004D">
                  <w:pPr>
                    <w:spacing w:line="276" w:lineRule="auto"/>
                    <w:rPr>
                      <w:rFonts w:ascii="Lato" w:cs="Lato" w:eastAsia="Lato" w:hAnsi="Lato"/>
                    </w:rPr>
                  </w:pPr>
                  <w:hyperlink r:id="rId24">
                    <w:r w:rsidDel="00000000" w:rsidR="00000000" w:rsidRPr="00000000">
                      <w:rPr>
                        <w:rFonts w:ascii="Lato" w:cs="Lato" w:eastAsia="Lato" w:hAnsi="Lato"/>
                        <w:color w:val="1155cc"/>
                        <w:u w:val="single"/>
                        <w:rtl w:val="0"/>
                      </w:rPr>
                      <w:t xml:space="preserve">Climate Change and the Workforce Understanding Impacts and Solutions</w:t>
                    </w:r>
                  </w:hyperlink>
                  <w:r w:rsidDel="00000000" w:rsidR="00000000" w:rsidRPr="00000000">
                    <w:rPr>
                      <w:rtl w:val="0"/>
                    </w:rPr>
                  </w:r>
                </w:p>
              </w:tc>
            </w:tr>
          </w:tbl>
          <w:p w:rsidR="00000000" w:rsidDel="00000000" w:rsidP="00000000" w:rsidRDefault="00000000" w:rsidRPr="00000000" w14:paraId="0000004E">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4F">
            <w:pPr>
              <w:spacing w:line="276" w:lineRule="auto"/>
              <w:rPr>
                <w:rFonts w:ascii="Lato" w:cs="Lato" w:eastAsia="Lato" w:hAnsi="Lato"/>
              </w:rPr>
            </w:pPr>
            <w:r w:rsidDel="00000000" w:rsidR="00000000" w:rsidRPr="00000000">
              <w:rPr>
                <w:rFonts w:ascii="Lato" w:cs="Lato" w:eastAsia="Lato" w:hAnsi="Lato"/>
                <w:rtl w:val="0"/>
              </w:rPr>
              <w:t xml:space="preserve">Students will engage with videos, articles, guided notes, graphic organizers, and a podcast to build a multi-layered understanding of climate change and its social, economic, and community impacts. Using structured note-catchers and scaffolds, students will identify key problems, analyze solutions, examine workforce and community vulnerabilities, and make connections between global climate reporting and their local environment. These supports ensure that all students—including those who benefit from visual organization, modeling, and structured routines—can access complex content and synthesize ideas across multiple media 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Exploring the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52">
            <w:pPr>
              <w:spacing w:line="276" w:lineRule="auto"/>
              <w:rPr>
                <w:rFonts w:ascii="Lato" w:cs="Lato" w:eastAsia="Lato" w:hAnsi="Lato"/>
              </w:rPr>
            </w:pPr>
            <w:r w:rsidDel="00000000" w:rsidR="00000000" w:rsidRPr="00000000">
              <w:rPr>
                <w:rFonts w:ascii="Lato" w:cs="Lato" w:eastAsia="Lato" w:hAnsi="Lato"/>
                <w:rtl w:val="0"/>
              </w:rPr>
              <w:t xml:space="preserve">These activities help students engage deeply with the reporting, build empathy, and prepare to draft an informed and persuasive writing piece. Visuals and sentence starters to support students who benefit from structured writing.</w:t>
            </w:r>
          </w:p>
          <w:p w:rsidR="00000000" w:rsidDel="00000000" w:rsidP="00000000" w:rsidRDefault="00000000" w:rsidRPr="00000000" w14:paraId="00000053">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54">
            <w:pPr>
              <w:spacing w:line="276" w:lineRule="auto"/>
              <w:rPr>
                <w:rFonts w:ascii="Lato" w:cs="Lato" w:eastAsia="Lato" w:hAnsi="Lato"/>
              </w:rPr>
            </w:pPr>
            <w:hyperlink r:id="rId25">
              <w:r w:rsidDel="00000000" w:rsidR="00000000" w:rsidRPr="00000000">
                <w:rPr>
                  <w:rFonts w:ascii="Lato" w:cs="Lato" w:eastAsia="Lato" w:hAnsi="Lato"/>
                  <w:color w:val="1155cc"/>
                  <w:u w:val="single"/>
                  <w:rtl w:val="0"/>
                </w:rPr>
                <w:t xml:space="preserve">Heat and Safety Pre-Reading Vocab</w:t>
              </w:r>
            </w:hyperlink>
            <w:r w:rsidDel="00000000" w:rsidR="00000000" w:rsidRPr="00000000">
              <w:rPr>
                <w:rFonts w:ascii="Lato" w:cs="Lato" w:eastAsia="Lato" w:hAnsi="Lato"/>
                <w:rtl w:val="0"/>
              </w:rPr>
              <w:t xml:space="preserve"> (</w:t>
            </w:r>
            <w:hyperlink r:id="rId26">
              <w:r w:rsidDel="00000000" w:rsidR="00000000" w:rsidRPr="00000000">
                <w:rPr>
                  <w:rFonts w:ascii="Lato" w:cs="Lato" w:eastAsia="Lato" w:hAnsi="Lato"/>
                  <w:color w:val="1155cc"/>
                  <w:u w:val="single"/>
                  <w:rtl w:val="0"/>
                </w:rPr>
                <w:t xml:space="preserve">word bank</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br w:type="textWrapping"/>
            </w:r>
          </w:p>
          <w:p w:rsidR="00000000" w:rsidDel="00000000" w:rsidP="00000000" w:rsidRDefault="00000000" w:rsidRPr="00000000" w14:paraId="00000055">
            <w:pPr>
              <w:numPr>
                <w:ilvl w:val="0"/>
                <w:numId w:val="2"/>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Assign out based on the number of students in class - When completed becomes Word Wall. </w:t>
            </w:r>
          </w:p>
          <w:p w:rsidR="00000000" w:rsidDel="00000000" w:rsidP="00000000" w:rsidRDefault="00000000" w:rsidRPr="00000000" w14:paraId="00000056">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57">
            <w:pPr>
              <w:spacing w:line="276" w:lineRule="auto"/>
              <w:rPr>
                <w:rFonts w:ascii="Lato" w:cs="Lato" w:eastAsia="Lato" w:hAnsi="Lato"/>
              </w:rPr>
            </w:pPr>
            <w:r w:rsidDel="00000000" w:rsidR="00000000" w:rsidRPr="00000000">
              <w:rPr>
                <w:rFonts w:ascii="Lato" w:cs="Lato" w:eastAsia="Lato" w:hAnsi="Lato"/>
                <w:rtl w:val="0"/>
              </w:rPr>
              <w:t xml:space="preserve">Focus Resources:   </w:t>
            </w:r>
            <w:hyperlink r:id="rId27">
              <w:r w:rsidDel="00000000" w:rsidR="00000000" w:rsidRPr="00000000">
                <w:rPr>
                  <w:rFonts w:ascii="Lato" w:cs="Lato" w:eastAsia="Lato" w:hAnsi="Lato"/>
                  <w:color w:val="1155cc"/>
                  <w:u w:val="single"/>
                  <w:rtl w:val="0"/>
                </w:rPr>
                <w:t xml:space="preserve">Work at Risk in the Face of Unseasonable Heat Article to be Read</w:t>
              </w:r>
            </w:hyperlink>
            <w:r w:rsidDel="00000000" w:rsidR="00000000" w:rsidRPr="00000000">
              <w:rPr>
                <w:rFonts w:ascii="Lato" w:cs="Lato" w:eastAsia="Lato" w:hAnsi="Lato"/>
                <w:rtl w:val="0"/>
              </w:rPr>
              <w:t xml:space="preserve"> (graphic organizer)</w:t>
            </w:r>
          </w:p>
          <w:p w:rsidR="00000000" w:rsidDel="00000000" w:rsidP="00000000" w:rsidRDefault="00000000" w:rsidRPr="00000000" w14:paraId="00000058">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59">
            <w:pPr>
              <w:spacing w:line="276" w:lineRule="auto"/>
              <w:rPr>
                <w:rFonts w:ascii="Lato" w:cs="Lato" w:eastAsia="Lato" w:hAnsi="Lato"/>
              </w:rPr>
            </w:pPr>
            <w:hyperlink r:id="rId28">
              <w:r w:rsidDel="00000000" w:rsidR="00000000" w:rsidRPr="00000000">
                <w:rPr>
                  <w:rFonts w:ascii="Lato" w:cs="Lato" w:eastAsia="Lato" w:hAnsi="Lato"/>
                  <w:color w:val="1155cc"/>
                  <w:u w:val="single"/>
                  <w:rtl w:val="0"/>
                </w:rPr>
                <w:t xml:space="preserve">Comprehension Questions</w:t>
              </w:r>
            </w:hyperlink>
            <w:r w:rsidDel="00000000" w:rsidR="00000000" w:rsidRPr="00000000">
              <w:rPr>
                <w:rFonts w:ascii="Lato" w:cs="Lato" w:eastAsia="Lato" w:hAnsi="Lato"/>
                <w:rtl w:val="0"/>
              </w:rPr>
              <w:t xml:space="preserve">  Discussion Questions (Whole-Class or Small Groups)</w:t>
            </w:r>
          </w:p>
          <w:p w:rsidR="00000000" w:rsidDel="00000000" w:rsidP="00000000" w:rsidRDefault="00000000" w:rsidRPr="00000000" w14:paraId="0000005A">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5B">
            <w:pPr>
              <w:numPr>
                <w:ilvl w:val="0"/>
                <w:numId w:val="4"/>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These activities help students process the emotional and systemic dimensions of the reporting, preparing them to write their opinion piece final product (an op-ed) with empathy, clarity, and purpose.</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Processing the Resource(s)</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rPr>
                <w:rFonts w:ascii="Lato" w:cs="Lato" w:eastAsia="Lato" w:hAnsi="Lato"/>
              </w:rPr>
            </w:pPr>
            <w:r w:rsidDel="00000000" w:rsidR="00000000" w:rsidRPr="00000000">
              <w:rPr>
                <w:rtl w:val="0"/>
              </w:rPr>
            </w:r>
          </w:p>
          <w:p w:rsidR="00000000" w:rsidDel="00000000" w:rsidP="00000000" w:rsidRDefault="00000000" w:rsidRPr="00000000" w14:paraId="0000005E">
            <w:pPr>
              <w:spacing w:line="276" w:lineRule="auto"/>
              <w:rPr>
                <w:rFonts w:ascii="Lato" w:cs="Lato" w:eastAsia="Lato" w:hAnsi="Lato"/>
              </w:rPr>
            </w:pPr>
            <w:r w:rsidDel="00000000" w:rsidR="00000000" w:rsidRPr="00000000">
              <w:rPr>
                <w:rFonts w:ascii="Lato" w:cs="Lato" w:eastAsia="Lato" w:hAnsi="Lato"/>
                <w:rtl w:val="0"/>
              </w:rPr>
              <w:t xml:space="preserve">Scenario activities and perspective exercises provide opportunities to check comprehension, emphasize individual insights, and reinforce the link between climate data studied in class and worker safety in practice.</w:t>
            </w:r>
          </w:p>
          <w:p w:rsidR="00000000" w:rsidDel="00000000" w:rsidP="00000000" w:rsidRDefault="00000000" w:rsidRPr="00000000" w14:paraId="0000005F">
            <w:pPr>
              <w:spacing w:line="276" w:lineRule="auto"/>
              <w:rPr>
                <w:rFonts w:ascii="Lato" w:cs="Lato" w:eastAsia="Lato" w:hAnsi="Lato"/>
              </w:rPr>
            </w:pPr>
            <w:r w:rsidDel="00000000" w:rsidR="00000000" w:rsidRPr="00000000">
              <w:rPr>
                <w:rtl w:val="0"/>
              </w:rPr>
            </w:r>
          </w:p>
          <w:tbl>
            <w:tblPr>
              <w:tblStyle w:val="Table4"/>
              <w:tblW w:w="10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7.5"/>
              <w:gridCol w:w="5277.5"/>
              <w:tblGridChange w:id="0">
                <w:tblGrid>
                  <w:gridCol w:w="5277.5"/>
                  <w:gridCol w:w="52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line="276" w:lineRule="auto"/>
                    <w:rPr>
                      <w:rFonts w:ascii="Lato" w:cs="Lato" w:eastAsia="Lato" w:hAnsi="Lato"/>
                    </w:rPr>
                  </w:pPr>
                  <w:r w:rsidDel="00000000" w:rsidR="00000000" w:rsidRPr="00000000">
                    <w:rPr>
                      <w:rFonts w:ascii="Lato" w:cs="Lato" w:eastAsia="Lato" w:hAnsi="Lato"/>
                      <w:rtl w:val="0"/>
                    </w:rPr>
                    <w:t xml:space="preserve"> </w:t>
                  </w:r>
                  <w:hyperlink r:id="rId29">
                    <w:r w:rsidDel="00000000" w:rsidR="00000000" w:rsidRPr="00000000">
                      <w:rPr>
                        <w:rFonts w:ascii="Lato" w:cs="Lato" w:eastAsia="Lato" w:hAnsi="Lato"/>
                        <w:color w:val="1155cc"/>
                        <w:u w:val="single"/>
                        <w:rtl w:val="0"/>
                      </w:rPr>
                      <w:t xml:space="preserve">Delivery Person Interview Roleplay Presentation</w:t>
                    </w:r>
                  </w:hyperlink>
                  <w:r w:rsidDel="00000000" w:rsidR="00000000" w:rsidRPr="00000000">
                    <w:rPr>
                      <w:rFonts w:ascii="Lato" w:cs="Lato" w:eastAsia="Lato" w:hAnsi="Lato"/>
                      <w:rtl w:val="0"/>
                    </w:rPr>
                    <w:t xml:space="preserve"> </w:t>
                    <w:br w:type="textWrapping"/>
                    <w:br w:type="textWrapping"/>
                    <w:t xml:space="preserve">(</w:t>
                  </w:r>
                  <w:hyperlink r:id="rId30">
                    <w:r w:rsidDel="00000000" w:rsidR="00000000" w:rsidRPr="00000000">
                      <w:rPr>
                        <w:rFonts w:ascii="Lato" w:cs="Lato" w:eastAsia="Lato" w:hAnsi="Lato"/>
                        <w:color w:val="1155cc"/>
                        <w:u w:val="single"/>
                        <w:rtl w:val="0"/>
                      </w:rPr>
                      <w:t xml:space="preserve">Voices for the Heat Student Interview Reporting Sheet — Summer Delivery Conditions</w:t>
                    </w:r>
                  </w:hyperlink>
                  <w:r w:rsidDel="00000000" w:rsidR="00000000" w:rsidRPr="00000000">
                    <w:rPr>
                      <w:rFonts w:ascii="Lato" w:cs="Lato" w:eastAsia="Lato" w:hAnsi="Lato"/>
                      <w:rtl w:val="0"/>
                    </w:rPr>
                    <w:t xml:space="preserve">)</w:t>
                    <w:br w:type="textWrapping"/>
                  </w:r>
                </w:p>
                <w:p w:rsidR="00000000" w:rsidDel="00000000" w:rsidP="00000000" w:rsidRDefault="00000000" w:rsidRPr="00000000" w14:paraId="00000061">
                  <w:pPr>
                    <w:numPr>
                      <w:ilvl w:val="0"/>
                      <w:numId w:val="3"/>
                    </w:numPr>
                    <w:spacing w:line="276" w:lineRule="auto"/>
                    <w:ind w:left="720" w:hanging="360"/>
                    <w:rPr>
                      <w:rFonts w:ascii="Lato" w:cs="Lato" w:eastAsia="Lato" w:hAnsi="Lato"/>
                    </w:rPr>
                  </w:pPr>
                  <w:hyperlink r:id="rId31">
                    <w:r w:rsidDel="00000000" w:rsidR="00000000" w:rsidRPr="00000000">
                      <w:rPr>
                        <w:rFonts w:ascii="Lato" w:cs="Lato" w:eastAsia="Lato" w:hAnsi="Lato"/>
                        <w:color w:val="1155cc"/>
                        <w:u w:val="single"/>
                        <w:rtl w:val="0"/>
                      </w:rPr>
                      <w:t xml:space="preserve">interview scripts - food courier (bike-based)</w:t>
                    </w:r>
                  </w:hyperlink>
                  <w:r w:rsidDel="00000000" w:rsidR="00000000" w:rsidRPr="00000000">
                    <w:rPr>
                      <w:rtl w:val="0"/>
                    </w:rPr>
                  </w:r>
                </w:p>
                <w:p w:rsidR="00000000" w:rsidDel="00000000" w:rsidP="00000000" w:rsidRDefault="00000000" w:rsidRPr="00000000" w14:paraId="00000062">
                  <w:pPr>
                    <w:numPr>
                      <w:ilvl w:val="0"/>
                      <w:numId w:val="3"/>
                    </w:numPr>
                    <w:spacing w:line="276" w:lineRule="auto"/>
                    <w:ind w:left="720" w:hanging="360"/>
                    <w:rPr>
                      <w:rFonts w:ascii="Lato" w:cs="Lato" w:eastAsia="Lato" w:hAnsi="Lato"/>
                    </w:rPr>
                  </w:pPr>
                  <w:hyperlink r:id="rId32">
                    <w:r w:rsidDel="00000000" w:rsidR="00000000" w:rsidRPr="00000000">
                      <w:rPr>
                        <w:rFonts w:ascii="Lato" w:cs="Lato" w:eastAsia="Lato" w:hAnsi="Lato"/>
                        <w:color w:val="1155cc"/>
                        <w:u w:val="single"/>
                        <w:rtl w:val="0"/>
                      </w:rPr>
                      <w:t xml:space="preserve">interview scripts - mail carrier full time</w:t>
                    </w:r>
                  </w:hyperlink>
                  <w:r w:rsidDel="00000000" w:rsidR="00000000" w:rsidRPr="00000000">
                    <w:rPr>
                      <w:rtl w:val="0"/>
                    </w:rPr>
                  </w:r>
                </w:p>
                <w:p w:rsidR="00000000" w:rsidDel="00000000" w:rsidP="00000000" w:rsidRDefault="00000000" w:rsidRPr="00000000" w14:paraId="00000063">
                  <w:pPr>
                    <w:numPr>
                      <w:ilvl w:val="0"/>
                      <w:numId w:val="3"/>
                    </w:numPr>
                    <w:spacing w:line="276" w:lineRule="auto"/>
                    <w:ind w:left="720" w:hanging="360"/>
                    <w:rPr>
                      <w:rFonts w:ascii="Lato" w:cs="Lato" w:eastAsia="Lato" w:hAnsi="Lato"/>
                    </w:rPr>
                  </w:pPr>
                  <w:hyperlink r:id="rId33">
                    <w:r w:rsidDel="00000000" w:rsidR="00000000" w:rsidRPr="00000000">
                      <w:rPr>
                        <w:rFonts w:ascii="Lato" w:cs="Lato" w:eastAsia="Lato" w:hAnsi="Lato"/>
                        <w:color w:val="1155cc"/>
                        <w:u w:val="single"/>
                        <w:rtl w:val="0"/>
                      </w:rPr>
                      <w:t xml:space="preserve">interview scripts - local courier (scooter)</w:t>
                    </w:r>
                  </w:hyperlink>
                  <w:r w:rsidDel="00000000" w:rsidR="00000000" w:rsidRPr="00000000">
                    <w:rPr>
                      <w:rtl w:val="0"/>
                    </w:rPr>
                  </w:r>
                </w:p>
                <w:p w:rsidR="00000000" w:rsidDel="00000000" w:rsidP="00000000" w:rsidRDefault="00000000" w:rsidRPr="00000000" w14:paraId="00000064">
                  <w:pPr>
                    <w:numPr>
                      <w:ilvl w:val="0"/>
                      <w:numId w:val="3"/>
                    </w:numPr>
                    <w:spacing w:line="276" w:lineRule="auto"/>
                    <w:ind w:left="720" w:hanging="360"/>
                    <w:rPr>
                      <w:rFonts w:ascii="Lato" w:cs="Lato" w:eastAsia="Lato" w:hAnsi="Lato"/>
                    </w:rPr>
                  </w:pPr>
                  <w:hyperlink r:id="rId34">
                    <w:r w:rsidDel="00000000" w:rsidR="00000000" w:rsidRPr="00000000">
                      <w:rPr>
                        <w:rFonts w:ascii="Lato" w:cs="Lato" w:eastAsia="Lato" w:hAnsi="Lato"/>
                        <w:color w:val="1155cc"/>
                        <w:u w:val="single"/>
                        <w:rtl w:val="0"/>
                      </w:rPr>
                      <w:t xml:space="preserve">interview scripts - parcel driver van</w:t>
                    </w:r>
                  </w:hyperlink>
                  <w:r w:rsidDel="00000000" w:rsidR="00000000" w:rsidRPr="00000000">
                    <w:rPr>
                      <w:rtl w:val="0"/>
                    </w:rPr>
                  </w:r>
                </w:p>
                <w:p w:rsidR="00000000" w:rsidDel="00000000" w:rsidP="00000000" w:rsidRDefault="00000000" w:rsidRPr="00000000" w14:paraId="00000065">
                  <w:pPr>
                    <w:numPr>
                      <w:ilvl w:val="0"/>
                      <w:numId w:val="3"/>
                    </w:numPr>
                    <w:spacing w:line="276" w:lineRule="auto"/>
                    <w:ind w:left="720" w:hanging="360"/>
                    <w:rPr>
                      <w:rFonts w:ascii="Lato" w:cs="Lato" w:eastAsia="Lato" w:hAnsi="Lato"/>
                    </w:rPr>
                  </w:pPr>
                  <w:hyperlink r:id="rId35">
                    <w:r w:rsidDel="00000000" w:rsidR="00000000" w:rsidRPr="00000000">
                      <w:rPr>
                        <w:rFonts w:ascii="Lato" w:cs="Lato" w:eastAsia="Lato" w:hAnsi="Lato"/>
                        <w:color w:val="1155cc"/>
                        <w:u w:val="single"/>
                        <w:rtl w:val="0"/>
                      </w:rPr>
                      <w:t xml:space="preserve">interview scripts - bicycle messenger urban two years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line="276" w:lineRule="auto"/>
                    <w:rPr>
                      <w:rFonts w:ascii="Lato" w:cs="Lato" w:eastAsia="Lato" w:hAnsi="Lato"/>
                    </w:rPr>
                  </w:pPr>
                  <w:hyperlink r:id="rId36">
                    <w:r w:rsidDel="00000000" w:rsidR="00000000" w:rsidRPr="00000000">
                      <w:rPr>
                        <w:rFonts w:ascii="Lato" w:cs="Lato" w:eastAsia="Lato" w:hAnsi="Lato"/>
                        <w:color w:val="1155cc"/>
                        <w:u w:val="single"/>
                        <w:rtl w:val="0"/>
                      </w:rPr>
                      <w:t xml:space="preserve">Temperature Comparison from article to our location</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line="276" w:lineRule="auto"/>
                    <w:rPr>
                      <w:rFonts w:ascii="Lato" w:cs="Lato" w:eastAsia="Lato" w:hAnsi="Lato"/>
                    </w:rPr>
                  </w:pPr>
                  <w:hyperlink r:id="rId37">
                    <w:r w:rsidDel="00000000" w:rsidR="00000000" w:rsidRPr="00000000">
                      <w:rPr>
                        <w:rFonts w:ascii="Lato" w:cs="Lato" w:eastAsia="Lato" w:hAnsi="Lato"/>
                        <w:color w:val="1155cc"/>
                        <w:u w:val="single"/>
                        <w:rtl w:val="0"/>
                      </w:rPr>
                      <w:t xml:space="preserve">Take a Stand: Climate, Work, and Justice Activity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line="276" w:lineRule="auto"/>
                    <w:rPr>
                      <w:rFonts w:ascii="Lato" w:cs="Lato" w:eastAsia="Lato" w:hAnsi="Lato"/>
                    </w:rPr>
                  </w:pPr>
                  <w:hyperlink r:id="rId38">
                    <w:r w:rsidDel="00000000" w:rsidR="00000000" w:rsidRPr="00000000">
                      <w:rPr>
                        <w:rFonts w:ascii="Lato" w:cs="Lato" w:eastAsia="Lato" w:hAnsi="Lato"/>
                        <w:color w:val="1155cc"/>
                        <w:u w:val="single"/>
                        <w:rtl w:val="0"/>
                      </w:rPr>
                      <w:t xml:space="preserve">Step‑by‑Step Pre‑Write_ Voices from the Heat Journal Prompt</w:t>
                    </w:r>
                  </w:hyperlink>
                  <w:r w:rsidDel="00000000" w:rsidR="00000000" w:rsidRPr="00000000">
                    <w:rPr>
                      <w:rtl w:val="0"/>
                    </w:rPr>
                  </w:r>
                </w:p>
              </w:tc>
            </w:tr>
          </w:tbl>
          <w:p w:rsidR="00000000" w:rsidDel="00000000" w:rsidP="00000000" w:rsidRDefault="00000000" w:rsidRPr="00000000" w14:paraId="00000069">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6A">
            <w:pPr>
              <w:spacing w:line="276" w:lineRule="auto"/>
              <w:rPr>
                <w:rFonts w:ascii="Lato" w:cs="Lato" w:eastAsia="Lato" w:hAnsi="Lato"/>
              </w:rPr>
            </w:pPr>
            <w:r w:rsidDel="00000000" w:rsidR="00000000" w:rsidRPr="00000000">
              <w:rPr>
                <w:rFonts w:ascii="Lato" w:cs="Lato" w:eastAsia="Lato" w:hAnsi="Lato"/>
                <w:rtl w:val="0"/>
              </w:rPr>
              <w:t xml:space="preserve">Exit tickets prompt learners to summarize causes, effects, and prevention strategies for heat‑related illness in one clear statement. </w:t>
            </w:r>
          </w:p>
          <w:p w:rsidR="00000000" w:rsidDel="00000000" w:rsidP="00000000" w:rsidRDefault="00000000" w:rsidRPr="00000000" w14:paraId="0000006B">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6C">
            <w:pPr>
              <w:spacing w:line="276" w:lineRule="auto"/>
              <w:rPr>
                <w:rFonts w:ascii="Lato" w:cs="Lato" w:eastAsia="Lato" w:hAnsi="Lato"/>
              </w:rPr>
            </w:pPr>
            <w:r w:rsidDel="00000000" w:rsidR="00000000" w:rsidRPr="00000000">
              <w:rPr>
                <w:rFonts w:ascii="Lato" w:cs="Lato" w:eastAsia="Lato" w:hAnsi="Lato"/>
                <w:rtl w:val="0"/>
              </w:rPr>
              <w:t xml:space="preserve">Use </w:t>
            </w:r>
            <w:hyperlink r:id="rId39">
              <w:r w:rsidDel="00000000" w:rsidR="00000000" w:rsidRPr="00000000">
                <w:rPr>
                  <w:rFonts w:ascii="Lato" w:cs="Lato" w:eastAsia="Lato" w:hAnsi="Lato"/>
                  <w:color w:val="1155cc"/>
                  <w:u w:val="single"/>
                  <w:rtl w:val="0"/>
                </w:rPr>
                <w:t xml:space="preserve">sentence starters</w:t>
              </w:r>
            </w:hyperlink>
            <w:r w:rsidDel="00000000" w:rsidR="00000000" w:rsidRPr="00000000">
              <w:rPr>
                <w:rFonts w:ascii="Lato" w:cs="Lato" w:eastAsia="Lato" w:hAnsi="Lato"/>
                <w:rtl w:val="0"/>
              </w:rPr>
              <w:t xml:space="preserve"> and visuals to support participation: </w:t>
            </w:r>
            <w:hyperlink r:id="rId40">
              <w:r w:rsidDel="00000000" w:rsidR="00000000" w:rsidRPr="00000000">
                <w:rPr>
                  <w:rFonts w:ascii="Lato" w:cs="Lato" w:eastAsia="Lato" w:hAnsi="Lato"/>
                  <w:color w:val="1155cc"/>
                  <w:u w:val="single"/>
                  <w:rtl w:val="0"/>
                </w:rPr>
                <w:t xml:space="preserve">Exit Ticket Presentation</w:t>
              </w:r>
            </w:hyperlink>
            <w:r w:rsidDel="00000000" w:rsidR="00000000" w:rsidRPr="00000000">
              <w:rPr>
                <w:rFonts w:ascii="Lato" w:cs="Lato" w:eastAsia="Lato" w:hAnsi="Lato"/>
                <w:rtl w:val="0"/>
              </w:rPr>
              <w:t xml:space="preserve">  (</w:t>
            </w:r>
            <w:hyperlink r:id="rId4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Performance 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spacing w:line="276" w:lineRule="auto"/>
              <w:rPr>
                <w:rFonts w:ascii="Lato" w:cs="Lato" w:eastAsia="Lato" w:hAnsi="Lato"/>
                <w:b w:val="1"/>
                <w:bCs w:val="1"/>
              </w:rPr>
            </w:pPr>
            <w:r w:rsidDel="00000000" w:rsidR="00000000" w:rsidRPr="00000000">
              <w:rPr>
                <w:rtl w:val="0"/>
              </w:rPr>
            </w:r>
          </w:p>
          <w:p w:rsidR="00000000" w:rsidDel="00000000" w:rsidP="00000000" w:rsidRDefault="00000000" w:rsidRPr="00000000" w14:paraId="0000006F">
            <w:pPr>
              <w:spacing w:line="276" w:lineRule="auto"/>
              <w:rPr>
                <w:rFonts w:ascii="Lato" w:cs="Lato" w:eastAsia="Lato" w:hAnsi="Lato"/>
                <w:b w:val="1"/>
                <w:bCs w:val="1"/>
              </w:rPr>
            </w:pPr>
            <w:r w:rsidDel="00000000" w:rsidR="00000000" w:rsidRPr="00000000">
              <w:rPr>
                <w:rFonts w:ascii="Lato" w:cs="Lato" w:eastAsia="Lato" w:hAnsi="Lato"/>
                <w:b w:val="1"/>
                <w:bCs w:val="1"/>
                <w:rtl w:val="0"/>
              </w:rPr>
              <w:t xml:space="preserve">Writing a Persuasive Op-ed on Climate and Worker Justice</w:t>
            </w:r>
          </w:p>
          <w:p w:rsidR="00000000" w:rsidDel="00000000" w:rsidP="00000000" w:rsidRDefault="00000000" w:rsidRPr="00000000" w14:paraId="00000070">
            <w:pPr>
              <w:spacing w:line="276" w:lineRule="auto"/>
              <w:rPr>
                <w:rFonts w:ascii="Lato" w:cs="Lato" w:eastAsia="Lato" w:hAnsi="Lato"/>
                <w:b w:val="1"/>
                <w:bCs w:val="1"/>
              </w:rPr>
            </w:pPr>
            <w:r w:rsidDel="00000000" w:rsidR="00000000" w:rsidRPr="00000000">
              <w:rPr>
                <w:rtl w:val="0"/>
              </w:rPr>
            </w:r>
          </w:p>
          <w:p w:rsidR="00000000" w:rsidDel="00000000" w:rsidP="00000000" w:rsidRDefault="00000000" w:rsidRPr="00000000" w14:paraId="00000071">
            <w:pPr>
              <w:spacing w:line="276" w:lineRule="auto"/>
              <w:rPr>
                <w:rFonts w:ascii="Lato" w:cs="Lato" w:eastAsia="Lato" w:hAnsi="Lato"/>
              </w:rPr>
            </w:pPr>
            <w:r w:rsidDel="00000000" w:rsidR="00000000" w:rsidRPr="00000000">
              <w:rPr>
                <w:rFonts w:ascii="Lato" w:cs="Lato" w:eastAsia="Lato" w:hAnsi="Lato"/>
                <w:rtl w:val="0"/>
              </w:rPr>
              <w:t xml:space="preserve">Students synthesize what they’ve learned about climate change, labor conditions, and civic advocacy by writing a persuasive op-ed. Their op-ed </w:t>
            </w:r>
            <w:r w:rsidDel="00000000" w:rsidR="00000000" w:rsidRPr="00000000">
              <w:rPr>
                <w:rFonts w:ascii="Lato" w:cs="Lato" w:eastAsia="Lato" w:hAnsi="Lato"/>
                <w:rtl w:val="0"/>
              </w:rPr>
              <w:t xml:space="preserve">focuses</w:t>
            </w:r>
            <w:r w:rsidDel="00000000" w:rsidR="00000000" w:rsidRPr="00000000">
              <w:rPr>
                <w:rFonts w:ascii="Lato" w:cs="Lato" w:eastAsia="Lato" w:hAnsi="Lato"/>
                <w:rtl w:val="0"/>
              </w:rPr>
              <w:t xml:space="preserve"> on the impact of extreme heat on delivery workers—locally or globally—and proposes solutions to raise awareness or influence policy. Students use evidence from the Pulitzer Center article, supplemental resources, and community observations to support their claims.</w:t>
            </w:r>
          </w:p>
          <w:p w:rsidR="00000000" w:rsidDel="00000000" w:rsidP="00000000" w:rsidRDefault="00000000" w:rsidRPr="00000000" w14:paraId="00000072">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73">
            <w:pPr>
              <w:spacing w:line="276" w:lineRule="auto"/>
              <w:rPr>
                <w:rFonts w:ascii="Lato" w:cs="Lato" w:eastAsia="Lato" w:hAnsi="Lato"/>
              </w:rPr>
            </w:pPr>
            <w:r w:rsidDel="00000000" w:rsidR="00000000" w:rsidRPr="00000000">
              <w:rPr>
                <w:rFonts w:ascii="Lato" w:cs="Lato" w:eastAsia="Lato" w:hAnsi="Lato"/>
                <w:rtl w:val="0"/>
              </w:rPr>
              <w:t xml:space="preserve"> </w:t>
            </w:r>
            <w:hyperlink r:id="rId42">
              <w:r w:rsidDel="00000000" w:rsidR="00000000" w:rsidRPr="00000000">
                <w:rPr>
                  <w:rFonts w:ascii="Lato" w:cs="Lato" w:eastAsia="Lato" w:hAnsi="Lato"/>
                  <w:color w:val="1155cc"/>
                  <w:u w:val="single"/>
                  <w:rtl w:val="0"/>
                </w:rPr>
                <w:t xml:space="preserve">Voices for the Heat Writing_Worksheet</w:t>
              </w:r>
            </w:hyperlink>
            <w:r w:rsidDel="00000000" w:rsidR="00000000" w:rsidRPr="00000000">
              <w:rPr>
                <w:rtl w:val="0"/>
              </w:rPr>
            </w:r>
          </w:p>
          <w:p w:rsidR="00000000" w:rsidDel="00000000" w:rsidP="00000000" w:rsidRDefault="00000000" w:rsidRPr="00000000" w14:paraId="00000074">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75">
            <w:pPr>
              <w:spacing w:line="276" w:lineRule="auto"/>
              <w:rPr>
                <w:rFonts w:ascii="Lato" w:cs="Lato" w:eastAsia="Lato" w:hAnsi="Lato"/>
              </w:rPr>
            </w:pPr>
            <w:r w:rsidDel="00000000" w:rsidR="00000000" w:rsidRPr="00000000">
              <w:rPr>
                <w:rFonts w:ascii="Lato" w:cs="Lato" w:eastAsia="Lato" w:hAnsi="Lato"/>
                <w:rtl w:val="0"/>
              </w:rPr>
              <w:t xml:space="preserve">The op-ed format allows students to express their voice, advocate for justice, and apply interdisciplinary skills in a real-world context. Students practice critical reading of journalism and data while developing empathetic reasoning through discussion and reflection. They strengthen structured writing with organizers, sentence starters, and peer feedback, and apply civic engagement by writing for authentic audiences such as the school newspaper, local officials, or community bulletins.</w:t>
            </w:r>
          </w:p>
          <w:p w:rsidR="00000000" w:rsidDel="00000000" w:rsidP="00000000" w:rsidRDefault="00000000" w:rsidRPr="00000000" w14:paraId="00000076">
            <w:pPr>
              <w:spacing w:line="276" w:lineRule="auto"/>
              <w:rPr>
                <w:rFonts w:ascii="Lato" w:cs="Lato" w:eastAsia="Lato" w:hAnsi="Lato"/>
                <w:b w:val="1"/>
                <w:bCs w:val="1"/>
              </w:rPr>
            </w:pPr>
            <w:r w:rsidDel="00000000" w:rsidR="00000000" w:rsidRPr="00000000">
              <w:rPr>
                <w:rtl w:val="0"/>
              </w:rPr>
            </w:r>
          </w:p>
          <w:p w:rsidR="00000000" w:rsidDel="00000000" w:rsidP="00000000" w:rsidRDefault="00000000" w:rsidRPr="00000000" w14:paraId="00000077">
            <w:pPr>
              <w:spacing w:line="276" w:lineRule="auto"/>
              <w:rPr>
                <w:rFonts w:ascii="Lato" w:cs="Lato" w:eastAsia="Lato" w:hAnsi="Lato"/>
                <w:b w:val="1"/>
                <w:bCs w:val="1"/>
              </w:rPr>
            </w:pPr>
            <w:r w:rsidDel="00000000" w:rsidR="00000000" w:rsidRPr="00000000">
              <w:rPr>
                <w:rFonts w:ascii="Lato" w:cs="Lato" w:eastAsia="Lato" w:hAnsi="Lato"/>
                <w:b w:val="1"/>
                <w:bCs w:val="1"/>
                <w:rtl w:val="0"/>
              </w:rPr>
              <w:t xml:space="preserve">Performance Task Extension: Creative Advocacy Product</w:t>
            </w:r>
          </w:p>
          <w:p w:rsidR="00000000" w:rsidDel="00000000" w:rsidP="00000000" w:rsidRDefault="00000000" w:rsidRPr="00000000" w14:paraId="00000078">
            <w:pPr>
              <w:spacing w:line="276" w:lineRule="auto"/>
              <w:rPr>
                <w:rFonts w:ascii="Lato" w:cs="Lato" w:eastAsia="Lato" w:hAnsi="Lato"/>
              </w:rPr>
            </w:pPr>
            <w:r w:rsidDel="00000000" w:rsidR="00000000" w:rsidRPr="00000000">
              <w:rPr>
                <w:rFonts w:ascii="Lato" w:cs="Lato" w:eastAsia="Lato" w:hAnsi="Lato"/>
                <w:rtl w:val="0"/>
              </w:rPr>
              <w:t xml:space="preserve">Students extend their op-ed argument by creating a complementary creative advocacy product that translates their message into a visual, artistic, or public-facing format. They select one option that reinforces the problem, evidence, and solution presented in their op-ed while communicating to a broader audience.</w:t>
            </w:r>
          </w:p>
          <w:p w:rsidR="00000000" w:rsidDel="00000000" w:rsidP="00000000" w:rsidRDefault="00000000" w:rsidRPr="00000000" w14:paraId="00000079">
            <w:pPr>
              <w:spacing w:line="276" w:lineRule="auto"/>
              <w:rPr>
                <w:rFonts w:ascii="Lato" w:cs="Lato" w:eastAsia="Lato" w:hAnsi="Lato"/>
              </w:rPr>
            </w:pPr>
            <w:r w:rsidDel="00000000" w:rsidR="00000000" w:rsidRPr="00000000">
              <w:rPr>
                <w:rFonts w:ascii="Lato" w:cs="Lato" w:eastAsia="Lato" w:hAnsi="Lato"/>
                <w:rtl w:val="0"/>
              </w:rPr>
              <w:t xml:space="preserve">Students choose one of the following products:</w:t>
              <w:br w:type="textWrapping"/>
            </w:r>
          </w:p>
          <w:p w:rsidR="00000000" w:rsidDel="00000000" w:rsidP="00000000" w:rsidRDefault="00000000" w:rsidRPr="00000000" w14:paraId="0000007A">
            <w:pPr>
              <w:numPr>
                <w:ilvl w:val="0"/>
                <w:numId w:val="1"/>
              </w:numPr>
              <w:spacing w:line="276" w:lineRule="auto"/>
              <w:ind w:left="720" w:hanging="360"/>
              <w:rPr>
                <w:rFonts w:ascii="Lato" w:cs="Lato" w:eastAsia="Lato" w:hAnsi="Lato"/>
              </w:rPr>
            </w:pPr>
            <w:hyperlink r:id="rId43">
              <w:r w:rsidDel="00000000" w:rsidR="00000000" w:rsidRPr="00000000">
                <w:rPr>
                  <w:rFonts w:ascii="Lato" w:cs="Lato" w:eastAsia="Lato" w:hAnsi="Lato"/>
                  <w:color w:val="1155cc"/>
                  <w:u w:val="single"/>
                  <w:rtl w:val="0"/>
                </w:rPr>
                <w:t xml:space="preserve">Sketch &amp; Solve: Climate Change Comic Challenge</w:t>
              </w:r>
            </w:hyperlink>
            <w:r w:rsidDel="00000000" w:rsidR="00000000" w:rsidRPr="00000000">
              <w:rPr>
                <w:rFonts w:ascii="Lato" w:cs="Lato" w:eastAsia="Lato" w:hAnsi="Lato"/>
                <w:rtl w:val="0"/>
              </w:rPr>
              <w:br w:type="textWrapping"/>
              <w:t xml:space="preserve"> Students illustrate a short comic that depicts the heat-related problem facing workers, who is affected, and how their proposed solution improves conditions. </w:t>
            </w:r>
            <w:hyperlink r:id="rId44">
              <w:r w:rsidDel="00000000" w:rsidR="00000000" w:rsidRPr="00000000">
                <w:rPr>
                  <w:rFonts w:ascii="Lato" w:cs="Lato" w:eastAsia="Lato" w:hAnsi="Lato"/>
                  <w:color w:val="1155cc"/>
                  <w:u w:val="single"/>
                  <w:rtl w:val="0"/>
                </w:rPr>
                <w:t xml:space="preserve">Rubric</w:t>
              </w:r>
            </w:hyperlink>
            <w:r w:rsidDel="00000000" w:rsidR="00000000" w:rsidRPr="00000000">
              <w:rPr>
                <w:rFonts w:ascii="Lato" w:cs="Lato" w:eastAsia="Lato" w:hAnsi="Lato"/>
                <w:rtl w:val="0"/>
              </w:rPr>
              <w:br w:type="textWrapping"/>
            </w:r>
          </w:p>
          <w:p w:rsidR="00000000" w:rsidDel="00000000" w:rsidP="00000000" w:rsidRDefault="00000000" w:rsidRPr="00000000" w14:paraId="0000007B">
            <w:pPr>
              <w:numPr>
                <w:ilvl w:val="0"/>
                <w:numId w:val="1"/>
              </w:numPr>
              <w:spacing w:line="276" w:lineRule="auto"/>
              <w:ind w:left="720" w:hanging="360"/>
              <w:rPr>
                <w:rFonts w:ascii="Lato" w:cs="Lato" w:eastAsia="Lato" w:hAnsi="Lato"/>
              </w:rPr>
            </w:pPr>
            <w:hyperlink r:id="rId45">
              <w:r w:rsidDel="00000000" w:rsidR="00000000" w:rsidRPr="00000000">
                <w:rPr>
                  <w:rFonts w:ascii="Lato" w:cs="Lato" w:eastAsia="Lato" w:hAnsi="Lato"/>
                  <w:color w:val="1155cc"/>
                  <w:u w:val="single"/>
                  <w:rtl w:val="0"/>
                </w:rPr>
                <w:t xml:space="preserve">PSA Poster Creation</w:t>
              </w:r>
            </w:hyperlink>
            <w:r w:rsidDel="00000000" w:rsidR="00000000" w:rsidRPr="00000000">
              <w:rPr>
                <w:rFonts w:ascii="Lato" w:cs="Lato" w:eastAsia="Lato" w:hAnsi="Lato"/>
                <w:rtl w:val="0"/>
              </w:rPr>
              <w:br w:type="textWrapping"/>
              <w:t xml:space="preserve"> Students design a public-service announcement poster that raises awareness about worker heat risks and encourages community or policy action aligned with their op-ed. </w:t>
            </w:r>
            <w:hyperlink r:id="rId46">
              <w:r w:rsidDel="00000000" w:rsidR="00000000" w:rsidRPr="00000000">
                <w:rPr>
                  <w:rFonts w:ascii="Lato" w:cs="Lato" w:eastAsia="Lato" w:hAnsi="Lato"/>
                  <w:color w:val="1155cc"/>
                  <w:u w:val="single"/>
                  <w:rtl w:val="0"/>
                </w:rPr>
                <w:t xml:space="preserve">Rubric</w:t>
              </w:r>
            </w:hyperlink>
            <w:r w:rsidDel="00000000" w:rsidR="00000000" w:rsidRPr="00000000">
              <w:rPr>
                <w:rFonts w:ascii="Lato" w:cs="Lato" w:eastAsia="Lato" w:hAnsi="Lato"/>
                <w:rtl w:val="0"/>
              </w:rPr>
              <w:t xml:space="preserve"> </w:t>
              <w:br w:type="textWrapping"/>
            </w:r>
          </w:p>
          <w:p w:rsidR="00000000" w:rsidDel="00000000" w:rsidP="00000000" w:rsidRDefault="00000000" w:rsidRPr="00000000" w14:paraId="0000007C">
            <w:pPr>
              <w:numPr>
                <w:ilvl w:val="0"/>
                <w:numId w:val="1"/>
              </w:numPr>
              <w:spacing w:line="276" w:lineRule="auto"/>
              <w:ind w:left="720" w:hanging="360"/>
              <w:rPr>
                <w:rFonts w:ascii="Lato" w:cs="Lato" w:eastAsia="Lato" w:hAnsi="Lato"/>
              </w:rPr>
            </w:pPr>
            <w:hyperlink r:id="rId47">
              <w:r w:rsidDel="00000000" w:rsidR="00000000" w:rsidRPr="00000000">
                <w:rPr>
                  <w:rFonts w:ascii="Lato" w:cs="Lato" w:eastAsia="Lato" w:hAnsi="Lato"/>
                  <w:color w:val="1155cc"/>
                  <w:u w:val="single"/>
                  <w:rtl w:val="0"/>
                </w:rPr>
                <w:t xml:space="preserve">Heat Safety and Worker Issues Summary Table Art</w:t>
              </w:r>
            </w:hyperlink>
            <w:r w:rsidDel="00000000" w:rsidR="00000000" w:rsidRPr="00000000">
              <w:rPr>
                <w:rFonts w:ascii="Lato" w:cs="Lato" w:eastAsia="Lato" w:hAnsi="Lato"/>
                <w:rtl w:val="0"/>
              </w:rPr>
              <w:br w:type="textWrapping"/>
              <w:t xml:space="preserve"> Students transform essential data and key points into a visually organized infographic that highlights causes, impacts, and actionable solutions. </w:t>
            </w:r>
            <w:hyperlink r:id="rId48">
              <w:r w:rsidDel="00000000" w:rsidR="00000000" w:rsidRPr="00000000">
                <w:rPr>
                  <w:rFonts w:ascii="Lato" w:cs="Lato" w:eastAsia="Lato" w:hAnsi="Lato"/>
                  <w:color w:val="1155cc"/>
                  <w:u w:val="single"/>
                  <w:rtl w:val="0"/>
                </w:rPr>
                <w:t xml:space="preserve">Student Self-Assessment Checklist</w:t>
              </w:r>
            </w:hyperlink>
            <w:r w:rsidDel="00000000" w:rsidR="00000000" w:rsidRPr="00000000">
              <w:rPr>
                <w:rFonts w:ascii="Lato" w:cs="Lato" w:eastAsia="Lato" w:hAnsi="Lato"/>
                <w:rtl w:val="0"/>
              </w:rPr>
              <w:br w:type="textWrapping"/>
            </w:r>
          </w:p>
          <w:p w:rsidR="00000000" w:rsidDel="00000000" w:rsidP="00000000" w:rsidRDefault="00000000" w:rsidRPr="00000000" w14:paraId="0000007D">
            <w:pPr>
              <w:numPr>
                <w:ilvl w:val="0"/>
                <w:numId w:val="1"/>
              </w:numPr>
              <w:spacing w:line="276" w:lineRule="auto"/>
              <w:ind w:left="720" w:hanging="360"/>
              <w:rPr>
                <w:rFonts w:ascii="Lato" w:cs="Lato" w:eastAsia="Lato" w:hAnsi="Lato"/>
              </w:rPr>
            </w:pPr>
            <w:hyperlink r:id="rId49">
              <w:r w:rsidDel="00000000" w:rsidR="00000000" w:rsidRPr="00000000">
                <w:rPr>
                  <w:rFonts w:ascii="Lato" w:cs="Lato" w:eastAsia="Lato" w:hAnsi="Lato"/>
                  <w:color w:val="1155cc"/>
                  <w:u w:val="single"/>
                  <w:rtl w:val="0"/>
                </w:rPr>
                <w:t xml:space="preserve">Social Media Awareness Post (Paraguay’s Delivery Drivers Face the Heat) </w:t>
              </w:r>
            </w:hyperlink>
            <w:r w:rsidDel="00000000" w:rsidR="00000000" w:rsidRPr="00000000">
              <w:rPr>
                <w:rFonts w:ascii="Lato" w:cs="Lato" w:eastAsia="Lato" w:hAnsi="Lato"/>
                <w:rtl w:val="0"/>
              </w:rPr>
              <w:br w:type="textWrapping"/>
            </w:r>
            <w:r w:rsidDel="00000000" w:rsidR="00000000" w:rsidRPr="00000000">
              <w:rPr>
                <w:rFonts w:ascii="Lato" w:cs="Lato" w:eastAsia="Lato" w:hAnsi="Lato"/>
                <w:rtl w:val="0"/>
              </w:rPr>
              <w:t xml:space="preserve">Students produce a social-media style message or multi-slide post that connects insights from the Pulitzer Center article to their own perspective and calls the public to action. </w:t>
            </w:r>
            <w:hyperlink r:id="rId50">
              <w:r w:rsidDel="00000000" w:rsidR="00000000" w:rsidRPr="00000000">
                <w:rPr>
                  <w:rFonts w:ascii="Lato" w:cs="Lato" w:eastAsia="Lato" w:hAnsi="Lato"/>
                  <w:color w:val="1155cc"/>
                  <w:u w:val="single"/>
                  <w:rtl w:val="0"/>
                </w:rPr>
                <w:t xml:space="preserve">Rubric</w:t>
              </w:r>
            </w:hyperlink>
            <w:r w:rsidDel="00000000" w:rsidR="00000000" w:rsidRPr="00000000">
              <w:rPr>
                <w:rFonts w:ascii="Lato" w:cs="Lato" w:eastAsia="Lato" w:hAnsi="Lato"/>
                <w:rtl w:val="0"/>
              </w:rPr>
              <w:br w:type="textWrapping"/>
            </w:r>
          </w:p>
          <w:p w:rsidR="00000000" w:rsidDel="00000000" w:rsidP="00000000" w:rsidRDefault="00000000" w:rsidRPr="00000000" w14:paraId="0000007E">
            <w:pPr>
              <w:spacing w:line="276" w:lineRule="auto"/>
              <w:rPr>
                <w:rFonts w:ascii="Lato" w:cs="Lato" w:eastAsia="Lato" w:hAnsi="Lato"/>
              </w:rPr>
            </w:pPr>
            <w:r w:rsidDel="00000000" w:rsidR="00000000" w:rsidRPr="00000000">
              <w:rPr>
                <w:rFonts w:ascii="Lato" w:cs="Lato" w:eastAsia="Lato" w:hAnsi="Lato"/>
                <w:rtl w:val="0"/>
              </w:rPr>
              <w:t xml:space="preserve">This creative component allows students to deepen their understanding by communicating complex climate and labor issues through accessible, audience-centered media. It reinforces their advocacy skills, strengthens multimodal literacy, and provides an authentic outlet for students to amplify their message beyond the written op-ed.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Assessment</w:t>
            </w:r>
          </w:p>
        </w:tc>
      </w:tr>
      <w:tr>
        <w:trPr>
          <w:cantSplit w:val="0"/>
          <w:trHeight w:val="5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81">
            <w:pPr>
              <w:spacing w:line="276" w:lineRule="auto"/>
              <w:rPr>
                <w:rFonts w:ascii="Lato" w:cs="Lato" w:eastAsia="Lato" w:hAnsi="Lato"/>
              </w:rPr>
            </w:pPr>
            <w:hyperlink r:id="rId51">
              <w:r w:rsidDel="00000000" w:rsidR="00000000" w:rsidRPr="00000000">
                <w:rPr>
                  <w:rFonts w:ascii="Lato" w:cs="Lato" w:eastAsia="Lato" w:hAnsi="Lato"/>
                  <w:color w:val="0000ee"/>
                  <w:u w:val="single"/>
                  <w:rtl w:val="0"/>
                </w:rPr>
                <w:t xml:space="preserve">How does excessive heat impact the health of labourers | Burnt to Build</w:t>
              </w:r>
            </w:hyperlink>
            <w:r w:rsidDel="00000000" w:rsidR="00000000" w:rsidRPr="00000000">
              <w:rPr>
                <w:rtl w:val="0"/>
              </w:rPr>
            </w:r>
          </w:p>
          <w:p w:rsidR="00000000" w:rsidDel="00000000" w:rsidP="00000000" w:rsidRDefault="00000000" w:rsidRPr="00000000" w14:paraId="00000082">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83">
            <w:pPr>
              <w:spacing w:line="276" w:lineRule="auto"/>
              <w:rPr>
                <w:rFonts w:ascii="Lato" w:cs="Lato" w:eastAsia="Lato" w:hAnsi="Lato"/>
              </w:rPr>
            </w:pPr>
            <w:r w:rsidDel="00000000" w:rsidR="00000000" w:rsidRPr="00000000">
              <w:rPr>
                <w:rFonts w:ascii="Lato" w:cs="Lato" w:eastAsia="Lato" w:hAnsi="Lato"/>
                <w:rtl w:val="0"/>
              </w:rPr>
              <w:t xml:space="preserve">Throughout the project, students complete various graphic organizers that track their understanding of the issue, evidence from the article, and proposed solutions. These are reviewed for completion and used to guide feedback. Informal reflections (e.g., “What did you learn today?” or “What questions do you still have?”) are incorporated into class activities, with teacher feedback provided on student responses, visuals, and group work to monitor engagement and understanding throughout the unit.</w:t>
            </w:r>
          </w:p>
          <w:p w:rsidR="00000000" w:rsidDel="00000000" w:rsidP="00000000" w:rsidRDefault="00000000" w:rsidRPr="00000000" w14:paraId="00000084">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85">
            <w:pPr>
              <w:spacing w:line="276" w:lineRule="auto"/>
              <w:rPr>
                <w:rFonts w:ascii="Lato" w:cs="Lato" w:eastAsia="Lato" w:hAnsi="Lato"/>
              </w:rPr>
            </w:pPr>
            <w:hyperlink r:id="rId52">
              <w:r w:rsidDel="00000000" w:rsidR="00000000" w:rsidRPr="00000000">
                <w:rPr>
                  <w:rFonts w:ascii="Lato" w:cs="Lato" w:eastAsia="Lato" w:hAnsi="Lato"/>
                  <w:color w:val="1155cc"/>
                  <w:u w:val="single"/>
                  <w:rtl w:val="0"/>
                </w:rPr>
                <w:t xml:space="preserve">Summative Assessment/Common MidPoint Assessment</w:t>
              </w:r>
            </w:hyperlink>
            <w:r w:rsidDel="00000000" w:rsidR="00000000" w:rsidRPr="00000000">
              <w:rPr>
                <w:rFonts w:ascii="Lato" w:cs="Lato" w:eastAsia="Lato" w:hAnsi="Lato"/>
                <w:rtl w:val="0"/>
              </w:rPr>
              <w:t xml:space="preserve"> (</w:t>
            </w:r>
            <w:hyperlink r:id="rId5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86">
            <w:pPr>
              <w:numPr>
                <w:ilvl w:val="0"/>
                <w:numId w:val="5"/>
              </w:numPr>
              <w:spacing w:line="276" w:lineRule="auto"/>
              <w:ind w:left="720" w:hanging="360"/>
              <w:rPr>
                <w:rFonts w:ascii="Lato" w:cs="Lato" w:eastAsia="Lato" w:hAnsi="Lato"/>
              </w:rPr>
            </w:pPr>
            <w:hyperlink r:id="rId54">
              <w:r w:rsidDel="00000000" w:rsidR="00000000" w:rsidRPr="00000000">
                <w:rPr>
                  <w:rFonts w:ascii="Lato" w:cs="Lato" w:eastAsia="Lato" w:hAnsi="Lato"/>
                  <w:color w:val="1155cc"/>
                  <w:u w:val="single"/>
                  <w:rtl w:val="0"/>
                </w:rPr>
                <w:t xml:space="preserve">Peer Review Protocol</w:t>
              </w:r>
            </w:hyperlink>
            <w:r w:rsidDel="00000000" w:rsidR="00000000" w:rsidRPr="00000000">
              <w:rPr>
                <w:rFonts w:ascii="Lato" w:cs="Lato" w:eastAsia="Lato" w:hAnsi="Lato"/>
                <w:rtl w:val="0"/>
              </w:rPr>
              <w:t xml:space="preserve"> </w:t>
            </w:r>
          </w:p>
          <w:p w:rsidR="00000000" w:rsidDel="00000000" w:rsidP="00000000" w:rsidRDefault="00000000" w:rsidRPr="00000000" w14:paraId="00000087">
            <w:pPr>
              <w:numPr>
                <w:ilvl w:val="0"/>
                <w:numId w:val="5"/>
              </w:numPr>
              <w:spacing w:line="276" w:lineRule="auto"/>
              <w:ind w:left="720" w:hanging="360"/>
              <w:rPr>
                <w:rFonts w:ascii="Lato" w:cs="Lato" w:eastAsia="Lato" w:hAnsi="Lato"/>
              </w:rPr>
            </w:pPr>
            <w:hyperlink r:id="rId55">
              <w:r w:rsidDel="00000000" w:rsidR="00000000" w:rsidRPr="00000000">
                <w:rPr>
                  <w:rFonts w:ascii="Lato" w:cs="Lato" w:eastAsia="Lato" w:hAnsi="Lato"/>
                  <w:color w:val="1155cc"/>
                  <w:u w:val="single"/>
                  <w:rtl w:val="0"/>
                </w:rPr>
                <w:t xml:space="preserve">Op-Ed Rubric</w:t>
              </w:r>
            </w:hyperlink>
            <w:r w:rsidDel="00000000" w:rsidR="00000000" w:rsidRPr="00000000">
              <w:rPr>
                <w:rFonts w:ascii="Lato" w:cs="Lato" w:eastAsia="Lato" w:hAnsi="Lato"/>
                <w:rtl w:val="0"/>
              </w:rPr>
              <w:t xml:space="preserve"> </w:t>
            </w:r>
          </w:p>
          <w:p w:rsidR="00000000" w:rsidDel="00000000" w:rsidP="00000000" w:rsidRDefault="00000000" w:rsidRPr="00000000" w14:paraId="00000088">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89">
            <w:pPr>
              <w:spacing w:line="276" w:lineRule="auto"/>
              <w:rPr>
                <w:rFonts w:ascii="Lato" w:cs="Lato" w:eastAsia="Lato" w:hAnsi="Lato"/>
              </w:rPr>
            </w:pPr>
            <w:r w:rsidDel="00000000" w:rsidR="00000000" w:rsidRPr="00000000">
              <w:rPr>
                <w:rFonts w:ascii="Lato" w:cs="Lato" w:eastAsia="Lato" w:hAnsi="Lato"/>
                <w:rtl w:val="0"/>
              </w:rPr>
              <w:t xml:space="preserve">Students exchange drafts and use a structured peer feedback form to assess clarity, empathy, and effectiveness of their writing. This builds collaboration and revision skills. Students are assessed using a rubric that evaluates clarity of argument, use of evidence, organization, voice, and civic relevance.  These tools ensure that assessment is ongoing, supportive, and aligned with both content knowledge and communication skills.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Citations </w:t>
            </w:r>
            <w:r w:rsidDel="00000000" w:rsidR="00000000" w:rsidRPr="00000000">
              <w:rPr>
                <w:rtl w:val="0"/>
              </w:rPr>
            </w:r>
          </w:p>
        </w:tc>
      </w:tr>
      <w:tr>
        <w:trPr>
          <w:cantSplit w:val="0"/>
          <w:trHeight w:val="89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8C">
            <w:pPr>
              <w:spacing w:line="276" w:lineRule="auto"/>
              <w:rPr>
                <w:rFonts w:ascii="Lato" w:cs="Lato" w:eastAsia="Lato" w:hAnsi="Lato"/>
              </w:rPr>
            </w:pPr>
            <w:r w:rsidDel="00000000" w:rsidR="00000000" w:rsidRPr="00000000">
              <w:rPr>
                <w:rFonts w:ascii="Lato" w:cs="Lato" w:eastAsia="Lato" w:hAnsi="Lato"/>
                <w:rtl w:val="0"/>
              </w:rPr>
              <w:t xml:space="preserve">BBC News. </w:t>
            </w:r>
            <w:hyperlink r:id="rId56">
              <w:r w:rsidDel="00000000" w:rsidR="00000000" w:rsidRPr="00000000">
                <w:rPr>
                  <w:rFonts w:ascii="Lato" w:cs="Lato" w:eastAsia="Lato" w:hAnsi="Lato"/>
                  <w:color w:val="1155cc"/>
                  <w:u w:val="single"/>
                  <w:rtl w:val="0"/>
                </w:rPr>
                <w:t xml:space="preserve">Extreme Heat and Worker Safety</w:t>
              </w:r>
            </w:hyperlink>
            <w:r w:rsidDel="00000000" w:rsidR="00000000" w:rsidRPr="00000000">
              <w:rPr>
                <w:rFonts w:ascii="Lato" w:cs="Lato" w:eastAsia="Lato" w:hAnsi="Lato"/>
                <w:rtl w:val="0"/>
              </w:rPr>
              <w:t xml:space="preserve">. BBC, 2025.</w:t>
            </w:r>
          </w:p>
          <w:p w:rsidR="00000000" w:rsidDel="00000000" w:rsidP="00000000" w:rsidRDefault="00000000" w:rsidRPr="00000000" w14:paraId="0000008D">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8E">
            <w:pPr>
              <w:spacing w:line="276" w:lineRule="auto"/>
              <w:rPr>
                <w:rFonts w:ascii="Lato" w:cs="Lato" w:eastAsia="Lato" w:hAnsi="Lato"/>
              </w:rPr>
            </w:pPr>
            <w:r w:rsidDel="00000000" w:rsidR="00000000" w:rsidRPr="00000000">
              <w:rPr>
                <w:rFonts w:ascii="Lato" w:cs="Lato" w:eastAsia="Lato" w:hAnsi="Lato"/>
                <w:rtl w:val="0"/>
              </w:rPr>
              <w:t xml:space="preserve">Brisk Teaching. </w:t>
            </w:r>
            <w:hyperlink r:id="rId57">
              <w:r w:rsidDel="00000000" w:rsidR="00000000" w:rsidRPr="00000000">
                <w:rPr>
                  <w:rFonts w:ascii="Lato" w:cs="Lato" w:eastAsia="Lato" w:hAnsi="Lato"/>
                  <w:color w:val="1155cc"/>
                  <w:u w:val="single"/>
                  <w:rtl w:val="0"/>
                </w:rPr>
                <w:t xml:space="preserve">Student Podcast on Heat Safety</w:t>
              </w:r>
            </w:hyperlink>
            <w:r w:rsidDel="00000000" w:rsidR="00000000" w:rsidRPr="00000000">
              <w:rPr>
                <w:rFonts w:ascii="Lato" w:cs="Lato" w:eastAsia="Lato" w:hAnsi="Lato"/>
                <w:rtl w:val="0"/>
              </w:rPr>
              <w:t xml:space="preserve">. Brisk AI.   </w:t>
            </w:r>
          </w:p>
          <w:p w:rsidR="00000000" w:rsidDel="00000000" w:rsidP="00000000" w:rsidRDefault="00000000" w:rsidRPr="00000000" w14:paraId="0000008F">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90">
            <w:pPr>
              <w:spacing w:line="276" w:lineRule="auto"/>
              <w:rPr>
                <w:rFonts w:ascii="Lato" w:cs="Lato" w:eastAsia="Lato" w:hAnsi="Lato"/>
              </w:rPr>
            </w:pPr>
            <w:r w:rsidDel="00000000" w:rsidR="00000000" w:rsidRPr="00000000">
              <w:rPr>
                <w:rFonts w:ascii="Lato" w:cs="Lato" w:eastAsia="Lato" w:hAnsi="Lato"/>
                <w:rtl w:val="0"/>
              </w:rPr>
              <w:t xml:space="preserve">Centers for Disease Control and Prevention. </w:t>
            </w:r>
            <w:hyperlink r:id="rId58">
              <w:r w:rsidDel="00000000" w:rsidR="00000000" w:rsidRPr="00000000">
                <w:rPr>
                  <w:rFonts w:ascii="Lato" w:cs="Lato" w:eastAsia="Lato" w:hAnsi="Lato"/>
                  <w:color w:val="1155cc"/>
                  <w:u w:val="single"/>
                  <w:rtl w:val="0"/>
                </w:rPr>
                <w:t xml:space="preserve">About Heat and Health</w:t>
              </w:r>
            </w:hyperlink>
            <w:r w:rsidDel="00000000" w:rsidR="00000000" w:rsidRPr="00000000">
              <w:rPr>
                <w:rFonts w:ascii="Lato" w:cs="Lato" w:eastAsia="Lato" w:hAnsi="Lato"/>
                <w:rtl w:val="0"/>
              </w:rPr>
              <w:t xml:space="preserve">. CDC.</w:t>
            </w:r>
          </w:p>
          <w:p w:rsidR="00000000" w:rsidDel="00000000" w:rsidP="00000000" w:rsidRDefault="00000000" w:rsidRPr="00000000" w14:paraId="00000091">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92">
            <w:pPr>
              <w:spacing w:line="276" w:lineRule="auto"/>
              <w:rPr>
                <w:rFonts w:ascii="Lato" w:cs="Lato" w:eastAsia="Lato" w:hAnsi="Lato"/>
              </w:rPr>
            </w:pPr>
            <w:r w:rsidDel="00000000" w:rsidR="00000000" w:rsidRPr="00000000">
              <w:rPr>
                <w:rFonts w:ascii="Lato" w:cs="Lato" w:eastAsia="Lato" w:hAnsi="Lato"/>
                <w:rtl w:val="0"/>
              </w:rPr>
              <w:t xml:space="preserve">Edpuzzle. </w:t>
            </w:r>
            <w:hyperlink r:id="rId59">
              <w:r w:rsidDel="00000000" w:rsidR="00000000" w:rsidRPr="00000000">
                <w:rPr>
                  <w:rFonts w:ascii="Lato" w:cs="Lato" w:eastAsia="Lato" w:hAnsi="Lato"/>
                  <w:color w:val="1155cc"/>
                  <w:u w:val="single"/>
                  <w:rtl w:val="0"/>
                </w:rPr>
                <w:t xml:space="preserve">Heat Stress Video Lesson</w:t>
              </w:r>
            </w:hyperlink>
            <w:r w:rsidDel="00000000" w:rsidR="00000000" w:rsidRPr="00000000">
              <w:rPr>
                <w:rFonts w:ascii="Lato" w:cs="Lato" w:eastAsia="Lato" w:hAnsi="Lato"/>
                <w:rtl w:val="0"/>
              </w:rPr>
              <w:t xml:space="preserve">. Edpuzzle.</w:t>
            </w:r>
          </w:p>
          <w:p w:rsidR="00000000" w:rsidDel="00000000" w:rsidP="00000000" w:rsidRDefault="00000000" w:rsidRPr="00000000" w14:paraId="00000093">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94">
            <w:pPr>
              <w:spacing w:line="276" w:lineRule="auto"/>
              <w:rPr>
                <w:rFonts w:ascii="Lato" w:cs="Lato" w:eastAsia="Lato" w:hAnsi="Lato"/>
              </w:rPr>
            </w:pPr>
            <w:r w:rsidDel="00000000" w:rsidR="00000000" w:rsidRPr="00000000">
              <w:rPr>
                <w:rFonts w:ascii="Lato" w:cs="Lato" w:eastAsia="Lato" w:hAnsi="Lato"/>
                <w:rtl w:val="0"/>
              </w:rPr>
              <w:t xml:space="preserve">Google Docs.</w:t>
            </w:r>
            <w:hyperlink r:id="rId60">
              <w:r w:rsidDel="00000000" w:rsidR="00000000" w:rsidRPr="00000000">
                <w:rPr>
                  <w:rFonts w:ascii="Lato" w:cs="Lato" w:eastAsia="Lato" w:hAnsi="Lato"/>
                  <w:color w:val="1155cc"/>
                  <w:u w:val="single"/>
                  <w:rtl w:val="0"/>
                </w:rPr>
                <w:t xml:space="preserve">Comic Template</w:t>
              </w:r>
            </w:hyperlink>
            <w:r w:rsidDel="00000000" w:rsidR="00000000" w:rsidRPr="00000000">
              <w:rPr>
                <w:rFonts w:ascii="Lato" w:cs="Lato" w:eastAsia="Lato" w:hAnsi="Lato"/>
                <w:rtl w:val="0"/>
              </w:rPr>
              <w:t xml:space="preserve">. Google Docs,</w:t>
            </w:r>
          </w:p>
          <w:p w:rsidR="00000000" w:rsidDel="00000000" w:rsidP="00000000" w:rsidRDefault="00000000" w:rsidRPr="00000000" w14:paraId="00000095">
            <w:pPr>
              <w:spacing w:line="276" w:lineRule="auto"/>
              <w:rPr>
                <w:rFonts w:ascii="Lato" w:cs="Lato" w:eastAsia="Lato" w:hAnsi="Lato"/>
              </w:rPr>
            </w:pPr>
            <w:r w:rsidDel="00000000" w:rsidR="00000000" w:rsidRPr="00000000">
              <w:rPr>
                <w:rFonts w:ascii="Lato" w:cs="Lato" w:eastAsia="Lato" w:hAnsi="Lato"/>
                <w:rtl w:val="0"/>
              </w:rPr>
              <w:t xml:space="preserve">Massachusetts Department of Elementary and Secondary Education. </w:t>
            </w:r>
            <w:hyperlink r:id="rId61">
              <w:r w:rsidDel="00000000" w:rsidR="00000000" w:rsidRPr="00000000">
                <w:rPr>
                  <w:rFonts w:ascii="Lato" w:cs="Lato" w:eastAsia="Lato" w:hAnsi="Lato"/>
                  <w:color w:val="1155cc"/>
                  <w:u w:val="single"/>
                  <w:rtl w:val="0"/>
                </w:rPr>
                <w:t xml:space="preserve">Massachusetts Curriculum Frameworks</w:t>
              </w:r>
            </w:hyperlink>
            <w:r w:rsidDel="00000000" w:rsidR="00000000" w:rsidRPr="00000000">
              <w:rPr>
                <w:rFonts w:ascii="Lato" w:cs="Lato" w:eastAsia="Lato" w:hAnsi="Lato"/>
                <w:rtl w:val="0"/>
              </w:rPr>
              <w:t xml:space="preserve">. Massachusetts DOE.</w:t>
            </w:r>
          </w:p>
          <w:p w:rsidR="00000000" w:rsidDel="00000000" w:rsidP="00000000" w:rsidRDefault="00000000" w:rsidRPr="00000000" w14:paraId="00000096">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97">
            <w:pPr>
              <w:spacing w:line="276" w:lineRule="auto"/>
              <w:rPr>
                <w:rFonts w:ascii="Lato" w:cs="Lato" w:eastAsia="Lato" w:hAnsi="Lato"/>
              </w:rPr>
            </w:pPr>
            <w:r w:rsidDel="00000000" w:rsidR="00000000" w:rsidRPr="00000000">
              <w:rPr>
                <w:rFonts w:ascii="Lato" w:cs="Lato" w:eastAsia="Lato" w:hAnsi="Lato"/>
                <w:rtl w:val="0"/>
              </w:rPr>
              <w:t xml:space="preserve">National Institute for Occupational Safety and Health. </w:t>
            </w:r>
            <w:hyperlink r:id="rId62">
              <w:r w:rsidDel="00000000" w:rsidR="00000000" w:rsidRPr="00000000">
                <w:rPr>
                  <w:rFonts w:ascii="Lato" w:cs="Lato" w:eastAsia="Lato" w:hAnsi="Lato"/>
                  <w:color w:val="1155cc"/>
                  <w:u w:val="single"/>
                  <w:rtl w:val="0"/>
                </w:rPr>
                <w:t xml:space="preserve">Heat Stress Recommendations.</w:t>
              </w:r>
            </w:hyperlink>
            <w:r w:rsidDel="00000000" w:rsidR="00000000" w:rsidRPr="00000000">
              <w:rPr>
                <w:rFonts w:ascii="Lato" w:cs="Lato" w:eastAsia="Lato" w:hAnsi="Lato"/>
                <w:rtl w:val="0"/>
              </w:rPr>
              <w:t xml:space="preserve"> CDC/NIOSH.</w:t>
            </w:r>
          </w:p>
          <w:p w:rsidR="00000000" w:rsidDel="00000000" w:rsidP="00000000" w:rsidRDefault="00000000" w:rsidRPr="00000000" w14:paraId="00000098">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99">
            <w:pPr>
              <w:spacing w:line="276" w:lineRule="auto"/>
              <w:rPr>
                <w:rFonts w:ascii="Lato" w:cs="Lato" w:eastAsia="Lato" w:hAnsi="Lato"/>
              </w:rPr>
            </w:pPr>
            <w:r w:rsidDel="00000000" w:rsidR="00000000" w:rsidRPr="00000000">
              <w:rPr>
                <w:rFonts w:ascii="Lato" w:cs="Lato" w:eastAsia="Lato" w:hAnsi="Lato"/>
                <w:rtl w:val="0"/>
              </w:rPr>
              <w:t xml:space="preserve">Newsela. </w:t>
            </w:r>
            <w:hyperlink r:id="rId63">
              <w:r w:rsidDel="00000000" w:rsidR="00000000" w:rsidRPr="00000000">
                <w:rPr>
                  <w:rFonts w:ascii="Lato" w:cs="Lato" w:eastAsia="Lato" w:hAnsi="Lato"/>
                  <w:color w:val="1155cc"/>
                  <w:u w:val="single"/>
                  <w:rtl w:val="0"/>
                </w:rPr>
                <w:t xml:space="preserve">Climate and Labor Reading</w:t>
              </w:r>
            </w:hyperlink>
            <w:r w:rsidDel="00000000" w:rsidR="00000000" w:rsidRPr="00000000">
              <w:rPr>
                <w:rFonts w:ascii="Lato" w:cs="Lato" w:eastAsia="Lato" w:hAnsi="Lato"/>
                <w:rtl w:val="0"/>
              </w:rPr>
              <w:t xml:space="preserve">. Newsela.</w:t>
            </w:r>
          </w:p>
          <w:p w:rsidR="00000000" w:rsidDel="00000000" w:rsidP="00000000" w:rsidRDefault="00000000" w:rsidRPr="00000000" w14:paraId="0000009A">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9B">
            <w:pPr>
              <w:spacing w:line="276" w:lineRule="auto"/>
              <w:rPr>
                <w:rFonts w:ascii="Lato" w:cs="Lato" w:eastAsia="Lato" w:hAnsi="Lato"/>
              </w:rPr>
            </w:pPr>
            <w:r w:rsidDel="00000000" w:rsidR="00000000" w:rsidRPr="00000000">
              <w:rPr>
                <w:rFonts w:ascii="Lato" w:cs="Lato" w:eastAsia="Lato" w:hAnsi="Lato"/>
                <w:rtl w:val="0"/>
              </w:rPr>
              <w:t xml:space="preserve">Occupational Safety and Health Administration. </w:t>
            </w:r>
            <w:hyperlink r:id="rId64">
              <w:r w:rsidDel="00000000" w:rsidR="00000000" w:rsidRPr="00000000">
                <w:rPr>
                  <w:rFonts w:ascii="Lato" w:cs="Lato" w:eastAsia="Lato" w:hAnsi="Lato"/>
                  <w:color w:val="1155cc"/>
                  <w:u w:val="single"/>
                  <w:rtl w:val="0"/>
                </w:rPr>
                <w:t xml:space="preserve">Heat Illness Prevention</w:t>
              </w:r>
            </w:hyperlink>
            <w:r w:rsidDel="00000000" w:rsidR="00000000" w:rsidRPr="00000000">
              <w:rPr>
                <w:rFonts w:ascii="Lato" w:cs="Lato" w:eastAsia="Lato" w:hAnsi="Lato"/>
                <w:rtl w:val="0"/>
              </w:rPr>
              <w:t xml:space="preserve">. OSHA.</w:t>
            </w:r>
          </w:p>
          <w:p w:rsidR="00000000" w:rsidDel="00000000" w:rsidP="00000000" w:rsidRDefault="00000000" w:rsidRPr="00000000" w14:paraId="0000009C">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9D">
            <w:pPr>
              <w:spacing w:line="276" w:lineRule="auto"/>
              <w:rPr>
                <w:rFonts w:ascii="Lato" w:cs="Lato" w:eastAsia="Lato" w:hAnsi="Lato"/>
              </w:rPr>
            </w:pPr>
            <w:r w:rsidDel="00000000" w:rsidR="00000000" w:rsidRPr="00000000">
              <w:rPr>
                <w:rFonts w:ascii="Lato" w:cs="Lato" w:eastAsia="Lato" w:hAnsi="Lato"/>
                <w:rtl w:val="0"/>
              </w:rPr>
              <w:t xml:space="preserve">Population Education. </w:t>
            </w:r>
            <w:hyperlink r:id="rId65">
              <w:r w:rsidDel="00000000" w:rsidR="00000000" w:rsidRPr="00000000">
                <w:rPr>
                  <w:rFonts w:ascii="Lato" w:cs="Lato" w:eastAsia="Lato" w:hAnsi="Lato"/>
                  <w:color w:val="1155cc"/>
                  <w:u w:val="single"/>
                  <w:rtl w:val="0"/>
                </w:rPr>
                <w:t xml:space="preserve">Take a Stand Video</w:t>
              </w:r>
            </w:hyperlink>
            <w:r w:rsidDel="00000000" w:rsidR="00000000" w:rsidRPr="00000000">
              <w:rPr>
                <w:rFonts w:ascii="Lato" w:cs="Lato" w:eastAsia="Lato" w:hAnsi="Lato"/>
                <w:rtl w:val="0"/>
              </w:rPr>
              <w:t xml:space="preserve">. Population Education.</w:t>
            </w:r>
          </w:p>
          <w:p w:rsidR="00000000" w:rsidDel="00000000" w:rsidP="00000000" w:rsidRDefault="00000000" w:rsidRPr="00000000" w14:paraId="0000009E">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9F">
            <w:pPr>
              <w:spacing w:line="276" w:lineRule="auto"/>
              <w:rPr>
                <w:rFonts w:ascii="Lato" w:cs="Lato" w:eastAsia="Lato" w:hAnsi="Lato"/>
              </w:rPr>
            </w:pPr>
            <w:r w:rsidDel="00000000" w:rsidR="00000000" w:rsidRPr="00000000">
              <w:rPr>
                <w:rFonts w:ascii="Lato" w:cs="Lato" w:eastAsia="Lato" w:hAnsi="Lato"/>
                <w:rtl w:val="0"/>
              </w:rPr>
              <w:t xml:space="preserve">Pulitzer Center. </w:t>
            </w:r>
            <w:hyperlink r:id="rId66">
              <w:r w:rsidDel="00000000" w:rsidR="00000000" w:rsidRPr="00000000">
                <w:rPr>
                  <w:rFonts w:ascii="Lato" w:cs="Lato" w:eastAsia="Lato" w:hAnsi="Lato"/>
                  <w:color w:val="1155cc"/>
                  <w:u w:val="single"/>
                  <w:rtl w:val="0"/>
                </w:rPr>
                <w:t xml:space="preserve">The Impact of Extreme Heat on Delivery Workers.</w:t>
              </w:r>
            </w:hyperlink>
            <w:r w:rsidDel="00000000" w:rsidR="00000000" w:rsidRPr="00000000">
              <w:rPr>
                <w:rFonts w:ascii="Lato" w:cs="Lato" w:eastAsia="Lato" w:hAnsi="Lato"/>
                <w:rtl w:val="0"/>
              </w:rPr>
              <w:t xml:space="preserve"> Pulitzer Center.</w:t>
            </w:r>
          </w:p>
          <w:p w:rsidR="00000000" w:rsidDel="00000000" w:rsidP="00000000" w:rsidRDefault="00000000" w:rsidRPr="00000000" w14:paraId="000000A0">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A1">
            <w:pPr>
              <w:spacing w:line="276" w:lineRule="auto"/>
              <w:rPr>
                <w:rFonts w:ascii="Lato" w:cs="Lato" w:eastAsia="Lato" w:hAnsi="Lato"/>
              </w:rPr>
            </w:pPr>
            <w:r w:rsidDel="00000000" w:rsidR="00000000" w:rsidRPr="00000000">
              <w:rPr>
                <w:rFonts w:ascii="Lato" w:cs="Lato" w:eastAsia="Lato" w:hAnsi="Lato"/>
                <w:rtl w:val="0"/>
              </w:rPr>
              <w:t xml:space="preserve">Safelyio. </w:t>
            </w:r>
            <w:hyperlink r:id="rId67">
              <w:r w:rsidDel="00000000" w:rsidR="00000000" w:rsidRPr="00000000">
                <w:rPr>
                  <w:rFonts w:ascii="Lato" w:cs="Lato" w:eastAsia="Lato" w:hAnsi="Lato"/>
                  <w:color w:val="1155cc"/>
                  <w:u w:val="single"/>
                  <w:rtl w:val="0"/>
                </w:rPr>
                <w:t xml:space="preserve">OSHA Heat Illness Prevention: Heat Stress Safety Video for Workers. YouTube</w:t>
              </w:r>
            </w:hyperlink>
            <w:r w:rsidDel="00000000" w:rsidR="00000000" w:rsidRPr="00000000">
              <w:rPr>
                <w:rFonts w:ascii="Lato" w:cs="Lato" w:eastAsia="Lato" w:hAnsi="Lato"/>
                <w:rtl w:val="0"/>
              </w:rPr>
              <w:t xml:space="preserve">, 22 June 2025.</w:t>
            </w:r>
          </w:p>
          <w:p w:rsidR="00000000" w:rsidDel="00000000" w:rsidP="00000000" w:rsidRDefault="00000000" w:rsidRPr="00000000" w14:paraId="000000A2">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A3">
            <w:pPr>
              <w:spacing w:line="276" w:lineRule="auto"/>
              <w:rPr>
                <w:rFonts w:ascii="Lato" w:cs="Lato" w:eastAsia="Lato" w:hAnsi="Lato"/>
              </w:rPr>
            </w:pPr>
            <w:hyperlink r:id="rId68">
              <w:r w:rsidDel="00000000" w:rsidR="00000000" w:rsidRPr="00000000">
                <w:rPr>
                  <w:rFonts w:ascii="Lato" w:cs="Lato" w:eastAsia="Lato" w:hAnsi="Lato"/>
                  <w:color w:val="1155cc"/>
                  <w:u w:val="single"/>
                  <w:rtl w:val="0"/>
                </w:rPr>
                <w:t xml:space="preserve">Safety MGMT Study. Heat Safety Training Video. YouTube</w:t>
              </w:r>
            </w:hyperlink>
            <w:r w:rsidDel="00000000" w:rsidR="00000000" w:rsidRPr="00000000">
              <w:rPr>
                <w:rtl w:val="0"/>
              </w:rPr>
            </w:r>
          </w:p>
          <w:p w:rsidR="00000000" w:rsidDel="00000000" w:rsidP="00000000" w:rsidRDefault="00000000" w:rsidRPr="00000000" w14:paraId="000000A4">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A5">
            <w:pPr>
              <w:spacing w:line="276" w:lineRule="auto"/>
              <w:rPr>
                <w:rFonts w:ascii="Lato" w:cs="Lato" w:eastAsia="Lato" w:hAnsi="Lato"/>
              </w:rPr>
            </w:pPr>
            <w:r w:rsidDel="00000000" w:rsidR="00000000" w:rsidRPr="00000000">
              <w:rPr>
                <w:rFonts w:ascii="Lato" w:cs="Lato" w:eastAsia="Lato" w:hAnsi="Lato"/>
                <w:rtl w:val="0"/>
              </w:rPr>
              <w:t xml:space="preserve">Sunrise Movement. </w:t>
            </w:r>
            <w:hyperlink r:id="rId69">
              <w:r w:rsidDel="00000000" w:rsidR="00000000" w:rsidRPr="00000000">
                <w:rPr>
                  <w:rFonts w:ascii="Lato" w:cs="Lato" w:eastAsia="Lato" w:hAnsi="Lato"/>
                  <w:color w:val="1155cc"/>
                  <w:u w:val="single"/>
                  <w:rtl w:val="0"/>
                </w:rPr>
                <w:t xml:space="preserve">“These 10 Op-Eds from Youth Climate Strikers Explain Their Need to Take Action.”</w:t>
              </w:r>
            </w:hyperlink>
            <w:r w:rsidDel="00000000" w:rsidR="00000000" w:rsidRPr="00000000">
              <w:rPr>
                <w:rFonts w:ascii="Lato" w:cs="Lato" w:eastAsia="Lato" w:hAnsi="Lato"/>
                <w:rtl w:val="0"/>
              </w:rPr>
              <w:t xml:space="preserve"> Medium, 2019.</w:t>
            </w:r>
          </w:p>
        </w:tc>
      </w:tr>
    </w:tbl>
    <w:p w:rsidR="00000000" w:rsidDel="00000000" w:rsidP="00000000" w:rsidRDefault="00000000" w:rsidRPr="00000000" w14:paraId="000000A6">
      <w:pPr>
        <w:rPr>
          <w:rFonts w:ascii="Lato" w:cs="Lato" w:eastAsia="Lato" w:hAnsi="Lato"/>
        </w:rPr>
      </w:pPr>
      <w:r w:rsidDel="00000000" w:rsidR="00000000" w:rsidRPr="00000000">
        <w:rPr>
          <w:rtl w:val="0"/>
        </w:rPr>
      </w:r>
    </w:p>
    <w:sectPr>
      <w:headerReference r:id="rId70" w:type="default"/>
      <w:footerReference r:id="rId71"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spacing w:line="276" w:lineRule="auto"/>
      <w:rPr>
        <w:rFonts w:ascii="Lato" w:cs="Lato" w:eastAsia="Lato" w:hAnsi="Lato"/>
        <w:b w:val="1"/>
        <w:bCs w:val="1"/>
        <w:color w:val="666666"/>
      </w:rPr>
    </w:pPr>
    <w:r w:rsidDel="00000000" w:rsidR="00000000" w:rsidRPr="00000000">
      <w:rPr>
        <w:rFonts w:ascii="Lato" w:cs="Lato" w:eastAsia="Lato" w:hAnsi="Lato"/>
        <w:b w:val="1"/>
        <w:bCs w:val="1"/>
        <w:color w:val="666666"/>
        <w:rtl w:val="0"/>
      </w:rPr>
      <w:t xml:space="preserve">Voices for the Heat: Writing Op-Eds on Climate and Delivery Workers</w:t>
    </w:r>
    <w:r w:rsidDel="00000000" w:rsidR="00000000" w:rsidRPr="00000000">
      <w:drawing>
        <wp:anchor allowOverlap="1" behindDoc="1" distB="114300" distT="114300" distL="114300" distR="114300" hidden="0" layoutInCell="1" locked="0" relativeHeight="0" simplePos="0">
          <wp:simplePos x="0" y="0"/>
          <wp:positionH relativeFrom="column">
            <wp:posOffset>5267325</wp:posOffset>
          </wp:positionH>
          <wp:positionV relativeFrom="paragraph">
            <wp:posOffset>-114299</wp:posOffset>
          </wp:positionV>
          <wp:extent cx="1833563" cy="23879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3563" cy="238790"/>
                  </a:xfrm>
                  <a:prstGeom prst="rect"/>
                  <a:ln/>
                </pic:spPr>
              </pic:pic>
            </a:graphicData>
          </a:graphic>
        </wp:anchor>
      </w:drawing>
    </w:r>
  </w:p>
  <w:p w:rsidR="00000000" w:rsidDel="00000000" w:rsidP="00000000" w:rsidRDefault="00000000" w:rsidRPr="00000000" w14:paraId="000000A8">
    <w:pPr>
      <w:spacing w:after="200" w:line="276" w:lineRule="auto"/>
      <w:rPr>
        <w:rFonts w:ascii="Lato" w:cs="Lato" w:eastAsia="Lato" w:hAnsi="Lato"/>
        <w:color w:val="666666"/>
      </w:rPr>
    </w:pPr>
    <w:r w:rsidDel="00000000" w:rsidR="00000000" w:rsidRPr="00000000">
      <w:rPr>
        <w:rFonts w:ascii="Lato" w:cs="Lato" w:eastAsia="Lato" w:hAnsi="Lato"/>
        <w:color w:val="666666"/>
        <w:rtl w:val="0"/>
      </w:rPr>
      <w:t xml:space="preserve">Lesson</w:t>
    </w:r>
    <w:r w:rsidDel="00000000" w:rsidR="00000000" w:rsidRPr="00000000">
      <w:rPr>
        <w:rFonts w:ascii="Lato" w:cs="Lato" w:eastAsia="Lato" w:hAnsi="Lato"/>
        <w:color w:val="666666"/>
        <w:rtl w:val="0"/>
      </w:rPr>
      <w:t xml:space="preserve"> by Danielle Jo White-Yelito, a Fall 2025 Pulitzer Center Teacher Fellow</w:t>
    </w:r>
  </w:p>
  <w:p w:rsidR="00000000" w:rsidDel="00000000" w:rsidP="00000000" w:rsidRDefault="00000000" w:rsidRPr="00000000" w14:paraId="000000A9">
    <w:pPr>
      <w:spacing w:after="200" w:line="276" w:lineRule="auto"/>
      <w:rPr>
        <w:rFonts w:ascii="Lato" w:cs="Lato" w:eastAsia="Lato" w:hAnsi="Lato"/>
        <w:color w:val="66666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litzercenter.org/sites/default/files/2026-03/Presentation%20-%20Exit%20Tics.pdf" TargetMode="External"/><Relationship Id="rId42" Type="http://schemas.openxmlformats.org/officeDocument/2006/relationships/hyperlink" Target="https://pulitzercenter.org/sites/default/files/2026-03/Voices%20for%20the%20Heat%20Writing_Worksheet.pdf" TargetMode="External"/><Relationship Id="rId41" Type="http://schemas.openxmlformats.org/officeDocument/2006/relationships/hyperlink" Target="https://pulitzercenter.org/sites/default/files/2026-03/Voices%20for%20the%20Heat%20Exit%20Tickets.pdf" TargetMode="External"/><Relationship Id="rId44" Type="http://schemas.openxmlformats.org/officeDocument/2006/relationships/hyperlink" Target="https://pulitzercenter.org/sites/default/files/2026-03/Rubric%20-%20Climate%20Comic%20Summary.pdf" TargetMode="External"/><Relationship Id="rId43" Type="http://schemas.openxmlformats.org/officeDocument/2006/relationships/hyperlink" Target="https://pulitzercenter.org/sites/default/files/2026-03/Sketch_and_Solve_Climate_Change_Comic_Template.pdf" TargetMode="External"/><Relationship Id="rId46" Type="http://schemas.openxmlformats.org/officeDocument/2006/relationships/hyperlink" Target="https://pulitzercenter.org/sites/default/files/2026-03/PSA%20Poster%20Rubric.pdf" TargetMode="External"/><Relationship Id="rId45" Type="http://schemas.openxmlformats.org/officeDocument/2006/relationships/hyperlink" Target="https://pulitzercenter.org/sites/default/files/2026-03/HEAT%20SAFETY%20poster%20templat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sites/default/files/2026-03/Working%20in%20the%20Heat_%20Think-Pair-Share%20Activity.pdf" TargetMode="External"/><Relationship Id="rId48" Type="http://schemas.openxmlformats.org/officeDocument/2006/relationships/hyperlink" Target="https://pulitzercenter.org/sites/default/files/2026-03/Student%20Self%E2%80%91Assessment%20Checklist.pdf" TargetMode="External"/><Relationship Id="rId47" Type="http://schemas.openxmlformats.org/officeDocument/2006/relationships/hyperlink" Target="https://pulitzercenter.org/sites/default/files/2026-03/Heat_Safety_Compare_Conclude.pptx.pdf" TargetMode="External"/><Relationship Id="rId49" Type="http://schemas.openxmlformats.org/officeDocument/2006/relationships/hyperlink" Target="https://pulitzercenter.org/sites/default/files/2026-03/Paraguay%E2%80%99s%20Delivery%20Drivers%20Face%20the%20Heat_%20From%20Reading%20to%20Personal%20Insight.pdf" TargetMode="External"/><Relationship Id="rId5" Type="http://schemas.openxmlformats.org/officeDocument/2006/relationships/styles" Target="styles.xml"/><Relationship Id="rId6" Type="http://schemas.openxmlformats.org/officeDocument/2006/relationships/hyperlink" Target="https://www.doe.mass.edu/frameworks/" TargetMode="External"/><Relationship Id="rId7" Type="http://schemas.openxmlformats.org/officeDocument/2006/relationships/hyperlink" Target="https://pulitzercenter.org/projects/impact-extreme-heat-delivery-workers" TargetMode="External"/><Relationship Id="rId8" Type="http://schemas.openxmlformats.org/officeDocument/2006/relationships/hyperlink" Target="https://pulitzercenter.org/stories/work-risk-face-unseasonable-heat" TargetMode="External"/><Relationship Id="rId31" Type="http://schemas.openxmlformats.org/officeDocument/2006/relationships/hyperlink" Target="https://pulitzercenter.org/sites/default/files/2026-03/inteview%20scripts%20-%20Food%20Courier%20%28bike-based%29.pdf" TargetMode="External"/><Relationship Id="rId30" Type="http://schemas.openxmlformats.org/officeDocument/2006/relationships/hyperlink" Target="https://pulitzercenter.org/sites/default/files/2026-03/Voices%20for%20the%20Heat%20Student%20Interview%20Reporting%20Sheet%20%E2%80%94%20Summer%20Delivery%20Conditions.pdf" TargetMode="External"/><Relationship Id="rId33" Type="http://schemas.openxmlformats.org/officeDocument/2006/relationships/hyperlink" Target="https://pulitzercenter.org/sites/default/files/2026-03/interview%20scripts%20-%20local%20courier%20%28scooter%29.pdf" TargetMode="External"/><Relationship Id="rId32" Type="http://schemas.openxmlformats.org/officeDocument/2006/relationships/hyperlink" Target="https://pulitzercenter.org/sites/default/files/2026-03/interview%20scripts%20-%20mail%20carrier%20full%20time.pdf" TargetMode="External"/><Relationship Id="rId35" Type="http://schemas.openxmlformats.org/officeDocument/2006/relationships/hyperlink" Target="https://pulitzercenter.org/sites/default/files/2026-03/interview%20scripts%20-%20bicycle%20messenger%20urban%20two%20years.pdf" TargetMode="External"/><Relationship Id="rId34" Type="http://schemas.openxmlformats.org/officeDocument/2006/relationships/hyperlink" Target="https://pulitzercenter.org/sites/default/files/2026-03/interview%20scripts%20-%20parcel%20driver%20van.pdf" TargetMode="External"/><Relationship Id="rId71" Type="http://schemas.openxmlformats.org/officeDocument/2006/relationships/footer" Target="footer1.xml"/><Relationship Id="rId70" Type="http://schemas.openxmlformats.org/officeDocument/2006/relationships/header" Target="header1.xml"/><Relationship Id="rId37" Type="http://schemas.openxmlformats.org/officeDocument/2006/relationships/hyperlink" Target="https://pulitzercenter.org/sites/default/files/2026-03/Take%20a%20Stand_%20Climate%2C%20Work%2C%20and%20Justice.pdf" TargetMode="External"/><Relationship Id="rId36" Type="http://schemas.openxmlformats.org/officeDocument/2006/relationships/hyperlink" Target="https://pulitzercenter.org/sites/default/files/2026-03/Temperature%20Comparison%20from%20article%20to%20our%20location.pdf" TargetMode="External"/><Relationship Id="rId39" Type="http://schemas.openxmlformats.org/officeDocument/2006/relationships/hyperlink" Target="https://pulitzercenter.org/sites/default/files/2026-03/Grouped_Sentence_Starters.pdf" TargetMode="External"/><Relationship Id="rId38" Type="http://schemas.openxmlformats.org/officeDocument/2006/relationships/hyperlink" Target="https://pulitzercenter.org/sites/default/files/2026-03/Step%E2%80%91by%E2%80%91Step%20Pre%E2%80%91Write_%20Voices%20from%20the%20Heat%20Journal%20Prompt.pdf" TargetMode="External"/><Relationship Id="rId62" Type="http://schemas.openxmlformats.org/officeDocument/2006/relationships/hyperlink" Target="https://www.cdc.gov/niosh/heat-stress/recommendations/index.html" TargetMode="External"/><Relationship Id="rId61" Type="http://schemas.openxmlformats.org/officeDocument/2006/relationships/hyperlink" Target="https://www.doe.mass.edu/frameworks/" TargetMode="External"/><Relationship Id="rId20" Type="http://schemas.openxmlformats.org/officeDocument/2006/relationships/hyperlink" Target="https://app.newsela.com/view/cm5ppdrac00083b6kgp75ljel/" TargetMode="External"/><Relationship Id="rId64" Type="http://schemas.openxmlformats.org/officeDocument/2006/relationships/hyperlink" Target="https://www.osha.gov/heat-exposure/heat-illness" TargetMode="External"/><Relationship Id="rId63" Type="http://schemas.openxmlformats.org/officeDocument/2006/relationships/hyperlink" Target="https://app.newsela.com/view/cm5ppdrac00083b6kgp75ljel" TargetMode="External"/><Relationship Id="rId22" Type="http://schemas.openxmlformats.org/officeDocument/2006/relationships/hyperlink" Target="https://app.briskteaching.com/student_podcast/mth6b3cp66" TargetMode="External"/><Relationship Id="rId66" Type="http://schemas.openxmlformats.org/officeDocument/2006/relationships/hyperlink" Target="https://pulitzercenter.org/projects/impact-extreme-heat-delivery-workers" TargetMode="External"/><Relationship Id="rId21" Type="http://schemas.openxmlformats.org/officeDocument/2006/relationships/hyperlink" Target="https://pulitzercenter.org/sites/default/files/2026-03/Voices%20for%20the%20Heat%20Climate%20Change%20Worksheet.pdf" TargetMode="External"/><Relationship Id="rId65" Type="http://schemas.openxmlformats.org/officeDocument/2006/relationships/hyperlink" Target="https://populationeducation.org/resource/take-a-stand-video/" TargetMode="External"/><Relationship Id="rId24" Type="http://schemas.openxmlformats.org/officeDocument/2006/relationships/hyperlink" Target="https://pulitzercenter.org/sites/default/files/2026-03/Climate%20Change%20and%20the%20Workforce%20Understanding%20Impacts%20and%20Solutions.pdf" TargetMode="External"/><Relationship Id="rId68" Type="http://schemas.openxmlformats.org/officeDocument/2006/relationships/hyperlink" Target="https://www.youtube.com/watch?v=B7ZnXs_tN_U" TargetMode="External"/><Relationship Id="rId23" Type="http://schemas.openxmlformats.org/officeDocument/2006/relationships/hyperlink" Target="https://pulitzercenter.org/sites/default/files/2026-03/Voices%20for%20the%20Heat%20Guided%20Notes%20Climate%20Change%20and%20Its%20Impact%20on%20Communities.pdf" TargetMode="External"/><Relationship Id="rId67" Type="http://schemas.openxmlformats.org/officeDocument/2006/relationships/hyperlink" Target="https://www.youtube.com/watch?v=kuGqzVgPTso" TargetMode="External"/><Relationship Id="rId60" Type="http://schemas.openxmlformats.org/officeDocument/2006/relationships/hyperlink" Target="https://docs.google.com/presentation/d/1IBizLM2q_VLwWCXIBGQSuJRSDJxmUY3XFpwlV5lNMwQ/edit?usp=sharing" TargetMode="External"/><Relationship Id="rId26" Type="http://schemas.openxmlformats.org/officeDocument/2006/relationships/hyperlink" Target="https://pulitzercenter.org/sites/default/files/2026-03/Voices%20for%20the%20Heat%20Word%20Bank%20List.pdf" TargetMode="External"/><Relationship Id="rId25" Type="http://schemas.openxmlformats.org/officeDocument/2006/relationships/hyperlink" Target="https://pulitzercenter.org/sites/default/files/2026-03/Heat%20and%20Safety%20Pre-Reading%20Vocab.pdf" TargetMode="External"/><Relationship Id="rId69" Type="http://schemas.openxmlformats.org/officeDocument/2006/relationships/hyperlink" Target="https://medium.com/sunrisemvmt/these-10-op-eds-from-youth-climate-strikers-explain-their-need-to-take-action-c2891e983a6f." TargetMode="External"/><Relationship Id="rId28" Type="http://schemas.openxmlformats.org/officeDocument/2006/relationships/hyperlink" Target="https://pulitzercenter.org/sites/default/files/2026-03/Delivery%20Workers%20and%20Extreme%20Heat.pdf" TargetMode="External"/><Relationship Id="rId27" Type="http://schemas.openxmlformats.org/officeDocument/2006/relationships/hyperlink" Target="https://pulitzercenter.org/sites/default/files/2026-03/Work%20at%20Risk%20in%20the%20Face%20of%20Unseasonable%20Heat%20%20%20Article%20to%20be%20Read%20.pdf" TargetMode="External"/><Relationship Id="rId29" Type="http://schemas.openxmlformats.org/officeDocument/2006/relationships/hyperlink" Target="https://pulitzercenter.org/sites/default/files/2026-03/Voices%20for%20the%20Heat%20Learning%20About%20Delivery%20Workers_%20Student-Led%20Interviews.pdf" TargetMode="External"/><Relationship Id="rId51" Type="http://schemas.openxmlformats.org/officeDocument/2006/relationships/hyperlink" Target="https://youtu.be/zs0nkD5EjVU" TargetMode="External"/><Relationship Id="rId50" Type="http://schemas.openxmlformats.org/officeDocument/2006/relationships/hyperlink" Target="https://pulitzercenter.org/sites/default/files/2026-03/rubric_neat.pdf" TargetMode="External"/><Relationship Id="rId53" Type="http://schemas.openxmlformats.org/officeDocument/2006/relationships/hyperlink" Target="https://pulitzercenter.org/sites/default/files/2026-03/Vulnerable%20Workers%20and%20climate%20change.pdf" TargetMode="External"/><Relationship Id="rId52" Type="http://schemas.openxmlformats.org/officeDocument/2006/relationships/hyperlink" Target="https://assessment.peardeck.com/public/view-test/6913b09876965b160f98dcef" TargetMode="External"/><Relationship Id="rId11" Type="http://schemas.openxmlformats.org/officeDocument/2006/relationships/hyperlink" Target="https://pulitzercenter.org/sites/default/files/2026-03/Working_in_the_Heat_Teacher_Guide_and_Cards.pdf" TargetMode="External"/><Relationship Id="rId55" Type="http://schemas.openxmlformats.org/officeDocument/2006/relationships/hyperlink" Target="https://pulitzercenter.org/sites/default/files/2026-03/Op-Ed%20Writing%20Worksheet%20Rubric.pdf" TargetMode="External"/><Relationship Id="rId10" Type="http://schemas.openxmlformats.org/officeDocument/2006/relationships/hyperlink" Target="https://pulitzercenter.org/sites/default/files/2026-03/Working%20in%20the%20Heat_%20Think-Pair-Share%20Activity.pdf" TargetMode="External"/><Relationship Id="rId54" Type="http://schemas.openxmlformats.org/officeDocument/2006/relationships/hyperlink" Target="https://pulitzercenter.org/sites/default/files/2026-03/Peer%20Feedback%20Gallery%20Walk.pdf" TargetMode="External"/><Relationship Id="rId13" Type="http://schemas.openxmlformats.org/officeDocument/2006/relationships/hyperlink" Target="https://www.youtube.com/watch?v=EtW2rrLHs08" TargetMode="External"/><Relationship Id="rId57" Type="http://schemas.openxmlformats.org/officeDocument/2006/relationships/hyperlink" Target="https://app.briskteaching.com/student_podcast/mth6b3cp66." TargetMode="External"/><Relationship Id="rId12" Type="http://schemas.openxmlformats.org/officeDocument/2006/relationships/hyperlink" Target="https://pulitzercenter.org/projects/impact-extreme-heat-delivery-workers" TargetMode="External"/><Relationship Id="rId56" Type="http://schemas.openxmlformats.org/officeDocument/2006/relationships/hyperlink" Target="https://www.bbc.com/news/articles/cy4dgp1p3p1o" TargetMode="External"/><Relationship Id="rId15" Type="http://schemas.openxmlformats.org/officeDocument/2006/relationships/hyperlink" Target="https://pulitzercenter.org/sites/default/files/2026-03/Voices%20for%20the%20Heat%20Urban%20Heat%20Island%20Lab.pdf" TargetMode="External"/><Relationship Id="rId59" Type="http://schemas.openxmlformats.org/officeDocument/2006/relationships/hyperlink" Target="https://edpuzzle.com/media/6909248c679440c4673a5be6" TargetMode="External"/><Relationship Id="rId14" Type="http://schemas.openxmlformats.org/officeDocument/2006/relationships/hyperlink" Target="https://www.youtube.com/watch?v=B7ZnXs_tN_U" TargetMode="External"/><Relationship Id="rId58" Type="http://schemas.openxmlformats.org/officeDocument/2006/relationships/hyperlink" Target="https://www.cdc.gov/heat-health/about/index.html" TargetMode="External"/><Relationship Id="rId17" Type="http://schemas.openxmlformats.org/officeDocument/2006/relationships/hyperlink" Target="https://pulitzercenter.org/sites/default/files/2026-03/Heat_Safety_Guided_Notes_Presentation.pptx.pdf" TargetMode="External"/><Relationship Id="rId16" Type="http://schemas.openxmlformats.org/officeDocument/2006/relationships/hyperlink" Target="https://www.youtube.com/watch?v=uzne5gthhD4" TargetMode="External"/><Relationship Id="rId19" Type="http://schemas.openxmlformats.org/officeDocument/2006/relationships/hyperlink" Target="https://pulitzercenter.org/sites/default/files/2026-03/Copy%20of%20Gig%20Economy%20Worksheet.pdf" TargetMode="External"/><Relationship Id="rId18" Type="http://schemas.openxmlformats.org/officeDocument/2006/relationships/hyperlink" Target="https://pulitzercenter.org/sites/default/files/2026-03/Understanding%20Heat%20Safety.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