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Editor’s name: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Writer’s name:</w:t>
      </w:r>
    </w:p>
    <w:p w:rsidR="00000000" w:rsidDel="00000000" w:rsidP="00000000" w:rsidRDefault="00000000" w:rsidRPr="00000000" w14:paraId="00000004">
      <w:pPr>
        <w:rPr>
          <w:b w:val="1"/>
          <w:b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38"/>
          <w:szCs w:val="38"/>
        </w:rPr>
      </w:pP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Op-Ed/Open Letter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38"/>
          <w:szCs w:val="38"/>
        </w:rPr>
      </w:pPr>
      <w:r w:rsidDel="00000000" w:rsidR="00000000" w:rsidRPr="00000000">
        <w:rPr>
          <w:b w:val="1"/>
          <w:bCs w:val="1"/>
          <w:sz w:val="38"/>
          <w:szCs w:val="38"/>
          <w:rtl w:val="0"/>
        </w:rPr>
        <w:t xml:space="preserve">Peer Editing 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 you read your partner’s work, consider each of the following questions. Feel free to jot down feedback to your partner on this sheet or directly on your partner’s draft.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Is the intro/lead engaging? Why? If not, offer a suggestion about what your partner could do to better hook the reader.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Does the work clearly lay out the global health issue and discuss the following items: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Is the health issue explored current/still happening? 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Where?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what degree?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Why is this issue happening? 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are the historical contexts, and who is affected?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Does the work include at least three pieces of evidence about why this issue is important and/or what should be done?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Does the article reference at least one Pulitzer Center story?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 you see evidence of engagement with ethos, logos, pathos?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Is there a specific call to action? Does this writer tell readers what they can/should do in the face of this global health issue?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Does the writer acknowledge a counter argument and refute it?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Is the kicker/clincher powerful enough to leave the reader ready to take action?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