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left"/>
        <w:rPr>
          <w:rFonts w:ascii="Lato" w:cs="Lato" w:eastAsia="Lato" w:hAnsi="Lato"/>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spacing w:line="240" w:lineRule="auto"/>
              <w:rPr>
                <w:rFonts w:ascii="Lato" w:cs="Lato" w:eastAsia="Lato" w:hAnsi="Lato"/>
              </w:rPr>
            </w:pPr>
            <w:r w:rsidDel="00000000" w:rsidR="00000000" w:rsidRPr="00000000">
              <w:rPr>
                <w:rFonts w:ascii="Lato" w:cs="Lato" w:eastAsia="Lato" w:hAnsi="Lato"/>
                <w:rtl w:val="0"/>
              </w:rPr>
              <w:t xml:space="preserve">Lesson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pacing w:line="240" w:lineRule="auto"/>
              <w:rPr>
                <w:rFonts w:ascii="Lato" w:cs="Lato" w:eastAsia="Lato" w:hAnsi="Lato"/>
              </w:rPr>
            </w:pPr>
            <w:r w:rsidDel="00000000" w:rsidR="00000000" w:rsidRPr="00000000">
              <w:rPr>
                <w:rFonts w:ascii="Lato" w:cs="Lato" w:eastAsia="Lato" w:hAnsi="Lato"/>
                <w:rtl w:val="0"/>
              </w:rPr>
              <w:t xml:space="preserve">La Salud: un derecho humano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40" w:lineRule="auto"/>
              <w:rPr>
                <w:rFonts w:ascii="Lato" w:cs="Lato" w:eastAsia="Lato" w:hAnsi="Lato"/>
                <w:i w:val="1"/>
              </w:rPr>
            </w:pPr>
            <w:r w:rsidDel="00000000" w:rsidR="00000000" w:rsidRPr="00000000">
              <w:rPr>
                <w:rFonts w:ascii="Lato" w:cs="Lato" w:eastAsia="Lato" w:hAnsi="Lato"/>
                <w:rtl w:val="0"/>
              </w:rPr>
              <w:t xml:space="preserve">How many days are needed to teach this lesson?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40" w:lineRule="auto"/>
              <w:rPr>
                <w:rFonts w:ascii="Lato" w:cs="Lato" w:eastAsia="Lato" w:hAnsi="Lato"/>
              </w:rPr>
            </w:pPr>
            <w:r w:rsidDel="00000000" w:rsidR="00000000" w:rsidRPr="00000000">
              <w:rPr>
                <w:rFonts w:ascii="Lato" w:cs="Lato" w:eastAsia="Lato" w:hAnsi="Lato"/>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rPr>
                <w:rFonts w:ascii="Lato" w:cs="Lato" w:eastAsia="Lato" w:hAnsi="Lato"/>
              </w:rPr>
            </w:pPr>
            <w:r w:rsidDel="00000000" w:rsidR="00000000" w:rsidRPr="00000000">
              <w:rPr>
                <w:rFonts w:ascii="Lato" w:cs="Lato" w:eastAsia="Lato" w:hAnsi="Lato"/>
                <w:rtl w:val="0"/>
              </w:rPr>
              <w:t xml:space="preserve">Grade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rPr>
                <w:rFonts w:ascii="Lato" w:cs="Lato" w:eastAsia="Lato" w:hAnsi="Lato"/>
              </w:rPr>
            </w:pPr>
            <w:r w:rsidDel="00000000" w:rsidR="00000000" w:rsidRPr="00000000">
              <w:rPr>
                <w:rFonts w:ascii="Lato" w:cs="Lato" w:eastAsia="Lato" w:hAnsi="Lato"/>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rFonts w:ascii="Lato" w:cs="Lato" w:eastAsia="Lato" w:hAnsi="Lato"/>
              </w:rPr>
            </w:pPr>
            <w:r w:rsidDel="00000000" w:rsidR="00000000" w:rsidRPr="00000000">
              <w:rPr>
                <w:rFonts w:ascii="Lato" w:cs="Lato" w:eastAsia="Lato" w:hAnsi="Lato"/>
                <w:rtl w:val="0"/>
              </w:rPr>
              <w:t xml:space="preserve">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rPr>
                <w:rFonts w:ascii="Lato" w:cs="Lato" w:eastAsia="Lato" w:hAnsi="Lato"/>
              </w:rPr>
            </w:pPr>
            <w:r w:rsidDel="00000000" w:rsidR="00000000" w:rsidRPr="00000000">
              <w:rPr>
                <w:rFonts w:ascii="Lato" w:cs="Lato" w:eastAsia="Lato" w:hAnsi="Lato"/>
                <w:rtl w:val="0"/>
              </w:rPr>
              <w:t xml:space="preserve">Español 4 /Español 5 IB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rPr>
                <w:rFonts w:ascii="Lato" w:cs="Lato" w:eastAsia="Lato" w:hAnsi="Lato"/>
                <w:i w:val="1"/>
              </w:rPr>
            </w:pPr>
            <w:r w:rsidDel="00000000" w:rsidR="00000000" w:rsidRPr="00000000">
              <w:rPr>
                <w:rFonts w:ascii="Lato" w:cs="Lato" w:eastAsia="Lato" w:hAnsi="Lato"/>
                <w:rtl w:val="0"/>
              </w:rPr>
              <w:t xml:space="preserve">Lesson Summary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t xml:space="preserve">As part of the unit on Human Rights, students will read the declaration of human rights as a class and focus on article #22: “We all have the right to affordable housing, medicine, education, and childcare, enough money to live on and medical help if we are ill or old.” They will analyze an article about access to health care in a Spanish-Speaking country, review how to write a formal letter, and then write a formal letter to a government representative about their local connections to the article they analyzed. The letters will be sent to the Pulitzer Center contest,</w:t>
            </w:r>
            <w:hyperlink r:id="rId6">
              <w:r w:rsidDel="00000000" w:rsidR="00000000" w:rsidRPr="00000000">
                <w:rPr>
                  <w:rFonts w:ascii="Lato" w:cs="Lato" w:eastAsia="Lato" w:hAnsi="Lato"/>
                  <w:color w:val="1155cc"/>
                  <w:u w:val="single"/>
                  <w:rtl w:val="0"/>
                </w:rPr>
                <w:t xml:space="preserve"> </w:t>
              </w:r>
            </w:hyperlink>
            <w:hyperlink r:id="rId7">
              <w:r w:rsidDel="00000000" w:rsidR="00000000" w:rsidRPr="00000000">
                <w:rPr>
                  <w:rFonts w:ascii="Lato" w:cs="Lato" w:eastAsia="Lato" w:hAnsi="Lato"/>
                  <w:color w:val="1155cc"/>
                  <w:u w:val="single"/>
                  <w:rtl w:val="0"/>
                </w:rPr>
                <w:t xml:space="preserve">Local Letters for Global Change.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rPr>
                <w:rFonts w:ascii="Lato" w:cs="Lato" w:eastAsia="Lato" w:hAnsi="Lato"/>
                <w:i w:val="1"/>
              </w:rPr>
            </w:pPr>
            <w:r w:rsidDel="00000000" w:rsidR="00000000" w:rsidRPr="00000000">
              <w:rPr>
                <w:rFonts w:ascii="Lato" w:cs="Lato" w:eastAsia="Lato" w:hAnsi="Lato"/>
                <w:rtl w:val="0"/>
              </w:rPr>
              <w:t xml:space="preserve">Standards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line="240" w:lineRule="auto"/>
              <w:rPr>
                <w:rFonts w:ascii="Lato" w:cs="Lato" w:eastAsia="Lato" w:hAnsi="Lato"/>
              </w:rPr>
            </w:pPr>
            <w:r w:rsidDel="00000000" w:rsidR="00000000" w:rsidRPr="00000000">
              <w:rPr>
                <w:rFonts w:ascii="Lato" w:cs="Lato" w:eastAsia="Lato" w:hAnsi="Lato"/>
                <w:rtl w:val="0"/>
              </w:rPr>
              <w:t xml:space="preserve">IB Themes: </w:t>
            </w:r>
          </w:p>
          <w:p w:rsidR="00000000" w:rsidDel="00000000" w:rsidP="00000000" w:rsidRDefault="00000000" w:rsidRPr="00000000" w14:paraId="0000000E">
            <w:pPr>
              <w:pageBreakBefore w:val="0"/>
              <w:numPr>
                <w:ilvl w:val="0"/>
                <w:numId w:val="1"/>
              </w:numPr>
              <w:spacing w:line="240" w:lineRule="auto"/>
              <w:ind w:left="720" w:hanging="360"/>
              <w:rPr>
                <w:rFonts w:ascii="Lato" w:cs="Lato" w:eastAsia="Lato" w:hAnsi="Lato"/>
              </w:rPr>
            </w:pPr>
            <w:r w:rsidDel="00000000" w:rsidR="00000000" w:rsidRPr="00000000">
              <w:rPr>
                <w:rFonts w:ascii="Lato" w:cs="Lato" w:eastAsia="Lato" w:hAnsi="Lato"/>
                <w:rtl w:val="0"/>
              </w:rPr>
              <w:t xml:space="preserve">Identities and Sharing the Planet</w:t>
            </w:r>
          </w:p>
          <w:p w:rsidR="00000000" w:rsidDel="00000000" w:rsidP="00000000" w:rsidRDefault="00000000" w:rsidRPr="00000000" w14:paraId="0000000F">
            <w:pPr>
              <w:pageBreakBefore w:val="0"/>
              <w:numPr>
                <w:ilvl w:val="0"/>
                <w:numId w:val="1"/>
              </w:numPr>
              <w:spacing w:line="240" w:lineRule="auto"/>
              <w:ind w:left="720" w:hanging="360"/>
              <w:rPr>
                <w:rFonts w:ascii="Lato" w:cs="Lato" w:eastAsia="Lato" w:hAnsi="Lato"/>
              </w:rPr>
            </w:pPr>
            <w:r w:rsidDel="00000000" w:rsidR="00000000" w:rsidRPr="00000000">
              <w:rPr>
                <w:rFonts w:ascii="Lato" w:cs="Lato" w:eastAsia="Lato" w:hAnsi="Lato"/>
                <w:rtl w:val="0"/>
              </w:rPr>
              <w:t xml:space="preserve">Explore the nature of the self and what is to be human.</w:t>
            </w:r>
          </w:p>
          <w:p w:rsidR="00000000" w:rsidDel="00000000" w:rsidP="00000000" w:rsidRDefault="00000000" w:rsidRPr="00000000" w14:paraId="00000010">
            <w:pPr>
              <w:pageBreakBefore w:val="0"/>
              <w:numPr>
                <w:ilvl w:val="0"/>
                <w:numId w:val="1"/>
              </w:numPr>
              <w:spacing w:line="240" w:lineRule="auto"/>
              <w:ind w:left="720" w:hanging="360"/>
              <w:rPr>
                <w:rFonts w:ascii="Lato" w:cs="Lato" w:eastAsia="Lato" w:hAnsi="Lato"/>
              </w:rPr>
            </w:pPr>
            <w:r w:rsidDel="00000000" w:rsidR="00000000" w:rsidRPr="00000000">
              <w:rPr>
                <w:rFonts w:ascii="Lato" w:cs="Lato" w:eastAsia="Lato" w:hAnsi="Lato"/>
                <w:rtl w:val="0"/>
              </w:rPr>
              <w:t xml:space="preserve">Explore the challenges and opportunities faced by individuals and communities in the modern world. </w:t>
            </w:r>
          </w:p>
          <w:p w:rsidR="00000000" w:rsidDel="00000000" w:rsidP="00000000" w:rsidRDefault="00000000" w:rsidRPr="00000000" w14:paraId="00000011">
            <w:pPr>
              <w:pageBreakBefore w:val="0"/>
              <w:spacing w:line="240" w:lineRule="auto"/>
              <w:rPr>
                <w:rFonts w:ascii="Lato" w:cs="Lato" w:eastAsia="Lato" w:hAnsi="Lato"/>
              </w:rPr>
            </w:pPr>
            <w:r w:rsidDel="00000000" w:rsidR="00000000" w:rsidRPr="00000000">
              <w:rPr>
                <w:rFonts w:ascii="Lato" w:cs="Lato" w:eastAsia="Lato" w:hAnsi="Lato"/>
                <w:rtl w:val="0"/>
              </w:rPr>
              <w:t xml:space="preserve">Topic: Health and well-being, Human Rights, Equality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rPr>
                <w:rFonts w:ascii="Lato" w:cs="Lato" w:eastAsia="Lato" w:hAnsi="Lato"/>
                <w:i w:val="1"/>
              </w:rPr>
            </w:pPr>
            <w:r w:rsidDel="00000000" w:rsidR="00000000" w:rsidRPr="00000000">
              <w:rPr>
                <w:rFonts w:ascii="Lato" w:cs="Lato" w:eastAsia="Lato" w:hAnsi="Lato"/>
                <w:rtl w:val="0"/>
              </w:rPr>
              <w:t xml:space="preserve">Focus Pulitzer Center news story/stories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numPr>
                <w:ilvl w:val="0"/>
                <w:numId w:val="4"/>
              </w:numPr>
              <w:spacing w:line="276" w:lineRule="auto"/>
              <w:ind w:left="720" w:hanging="360"/>
              <w:rPr>
                <w:rFonts w:ascii="Arial" w:cs="Arial" w:eastAsia="Arial" w:hAnsi="Arial"/>
              </w:rPr>
            </w:pPr>
            <w:r w:rsidDel="00000000" w:rsidR="00000000" w:rsidRPr="00000000">
              <w:rPr>
                <w:rFonts w:ascii="Lato" w:cs="Lato" w:eastAsia="Lato" w:hAnsi="Lato"/>
                <w:rtl w:val="0"/>
              </w:rPr>
              <w:t xml:space="preserve">“</w:t>
            </w:r>
            <w:hyperlink r:id="rId8">
              <w:r w:rsidDel="00000000" w:rsidR="00000000" w:rsidRPr="00000000">
                <w:rPr>
                  <w:rFonts w:ascii="Lato" w:cs="Lato" w:eastAsia="Lato" w:hAnsi="Lato"/>
                  <w:color w:val="1155cc"/>
                  <w:u w:val="single"/>
                  <w:rtl w:val="0"/>
                </w:rPr>
                <w:t xml:space="preserve">Shortages</w:t>
              </w:r>
            </w:hyperlink>
            <w:hyperlink r:id="rId9">
              <w:r w:rsidDel="00000000" w:rsidR="00000000" w:rsidRPr="00000000">
                <w:rPr>
                  <w:rFonts w:ascii="Lato" w:cs="Lato" w:eastAsia="Lato" w:hAnsi="Lato"/>
                  <w:color w:val="1155cc"/>
                  <w:u w:val="single"/>
                  <w:rtl w:val="0"/>
                </w:rPr>
                <w:t xml:space="preserve"> of Key Drugs Have Alarmed U.S. Medical Officials. Could Puerto Rico Offer an Answer?</w:t>
              </w:r>
            </w:hyperlink>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By Rick Barrett and Mark Hoffman for </w:t>
            </w:r>
            <w:r w:rsidDel="00000000" w:rsidR="00000000" w:rsidRPr="00000000">
              <w:rPr>
                <w:rFonts w:ascii="Lato" w:cs="Lato" w:eastAsia="Lato" w:hAnsi="Lato"/>
                <w:i w:val="1"/>
                <w:rtl w:val="0"/>
              </w:rPr>
              <w:t xml:space="preserve">Milwaukee Journal Sentinel</w:t>
            </w:r>
            <w:r w:rsidDel="00000000" w:rsidR="00000000" w:rsidRPr="00000000">
              <w:rPr>
                <w:rtl w:val="0"/>
              </w:rPr>
            </w:r>
          </w:p>
          <w:p w:rsidR="00000000" w:rsidDel="00000000" w:rsidP="00000000" w:rsidRDefault="00000000" w:rsidRPr="00000000" w14:paraId="00000014">
            <w:pPr>
              <w:numPr>
                <w:ilvl w:val="0"/>
                <w:numId w:val="4"/>
              </w:numPr>
              <w:spacing w:line="276" w:lineRule="auto"/>
              <w:ind w:left="720" w:hanging="360"/>
              <w:rPr>
                <w:rFonts w:ascii="Arial" w:cs="Arial" w:eastAsia="Arial" w:hAnsi="Arial"/>
                <w:b w:val="1"/>
              </w:rPr>
            </w:pPr>
            <w:r w:rsidDel="00000000" w:rsidR="00000000" w:rsidRPr="00000000">
              <w:rPr>
                <w:rFonts w:ascii="Lato" w:cs="Lato" w:eastAsia="Lato" w:hAnsi="Lato"/>
                <w:rtl w:val="0"/>
              </w:rPr>
              <w:t xml:space="preserve">“</w:t>
            </w:r>
            <w:hyperlink r:id="rId10">
              <w:r w:rsidDel="00000000" w:rsidR="00000000" w:rsidRPr="00000000">
                <w:rPr>
                  <w:rFonts w:ascii="Lato" w:cs="Lato" w:eastAsia="Lato" w:hAnsi="Lato"/>
                  <w:color w:val="1155cc"/>
                  <w:u w:val="single"/>
                  <w:rtl w:val="0"/>
                </w:rPr>
                <w:t xml:space="preserve">El dinero o la salud: El alto precio de la insulina dificulta el control de la diabetes en América Latina</w:t>
              </w:r>
            </w:hyperlink>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by Alicia Tovar, Pamela Huerta, Fabiola Torres, Daniel Mitma, Sergio Silva Numa, Diego Quiceno Mesa, Daniela Guazo for </w:t>
            </w:r>
            <w:r w:rsidDel="00000000" w:rsidR="00000000" w:rsidRPr="00000000">
              <w:rPr>
                <w:rFonts w:ascii="Lato" w:cs="Lato" w:eastAsia="Lato" w:hAnsi="Lato"/>
                <w:i w:val="1"/>
                <w:rtl w:val="0"/>
              </w:rPr>
              <w:t xml:space="preserve">salud con lupa</w:t>
            </w:r>
            <w:r w:rsidDel="00000000" w:rsidR="00000000" w:rsidRPr="00000000">
              <w:rPr>
                <w:rtl w:val="0"/>
              </w:rPr>
            </w:r>
          </w:p>
          <w:p w:rsidR="00000000" w:rsidDel="00000000" w:rsidP="00000000" w:rsidRDefault="00000000" w:rsidRPr="00000000" w14:paraId="00000015">
            <w:pPr>
              <w:numPr>
                <w:ilvl w:val="0"/>
                <w:numId w:val="4"/>
              </w:numPr>
              <w:spacing w:line="276" w:lineRule="auto"/>
              <w:ind w:left="720" w:hanging="360"/>
              <w:rPr>
                <w:rFonts w:ascii="Lato" w:cs="Lato" w:eastAsia="Lato" w:hAnsi="Lato"/>
                <w:b w:val="1"/>
              </w:rPr>
            </w:pPr>
            <w:r w:rsidDel="00000000" w:rsidR="00000000" w:rsidRPr="00000000">
              <w:rPr>
                <w:rFonts w:ascii="Lato" w:cs="Lato" w:eastAsia="Lato" w:hAnsi="Lato"/>
                <w:rtl w:val="0"/>
              </w:rPr>
              <w:t xml:space="preserve">“</w:t>
            </w:r>
            <w:hyperlink r:id="rId11">
              <w:r w:rsidDel="00000000" w:rsidR="00000000" w:rsidRPr="00000000">
                <w:rPr>
                  <w:rFonts w:ascii="Lato" w:cs="Lato" w:eastAsia="Lato" w:hAnsi="Lato"/>
                  <w:color w:val="1155cc"/>
                  <w:u w:val="single"/>
                  <w:rtl w:val="0"/>
                </w:rPr>
                <w:t xml:space="preserve">Diabetes a Major Factor Behind Declining Life Expectancy in Rural Areas</w:t>
              </w:r>
            </w:hyperlink>
            <w:r w:rsidDel="00000000" w:rsidR="00000000" w:rsidRPr="00000000">
              <w:rPr>
                <w:rFonts w:ascii="Lato" w:cs="Lato" w:eastAsia="Lato" w:hAnsi="Lato"/>
                <w:rtl w:val="0"/>
              </w:rPr>
              <w:t xml:space="preserve">” by Dr. Alok Patel and Caleb Hellerman for PBS </w:t>
            </w:r>
            <w:r w:rsidDel="00000000" w:rsidR="00000000" w:rsidRPr="00000000">
              <w:rPr>
                <w:rFonts w:ascii="Lato" w:cs="Lato" w:eastAsia="Lato" w:hAnsi="Lato"/>
                <w:i w:val="1"/>
                <w:rtl w:val="0"/>
              </w:rPr>
              <w:t xml:space="preserve">Newshour</w:t>
            </w:r>
          </w:p>
          <w:p w:rsidR="00000000" w:rsidDel="00000000" w:rsidP="00000000" w:rsidRDefault="00000000" w:rsidRPr="00000000" w14:paraId="00000016">
            <w:pPr>
              <w:numPr>
                <w:ilvl w:val="0"/>
                <w:numId w:val="4"/>
              </w:numPr>
              <w:spacing w:after="0" w:afterAutospacing="0" w:line="276" w:lineRule="auto"/>
              <w:ind w:left="720" w:hanging="360"/>
              <w:rPr>
                <w:rFonts w:ascii="Lato" w:cs="Lato" w:eastAsia="Lato" w:hAnsi="Lato"/>
              </w:rPr>
            </w:pPr>
            <w:r w:rsidDel="00000000" w:rsidR="00000000" w:rsidRPr="00000000">
              <w:rPr>
                <w:rFonts w:ascii="Lato" w:cs="Lato" w:eastAsia="Lato" w:hAnsi="Lato"/>
                <w:i w:val="1"/>
                <w:rtl w:val="0"/>
              </w:rPr>
              <w:t xml:space="preserve">“</w:t>
            </w:r>
            <w:hyperlink r:id="rId12">
              <w:r w:rsidDel="00000000" w:rsidR="00000000" w:rsidRPr="00000000">
                <w:rPr>
                  <w:rFonts w:ascii="Lato" w:cs="Lato" w:eastAsia="Lato" w:hAnsi="Lato"/>
                  <w:color w:val="1155cc"/>
                  <w:u w:val="single"/>
                  <w:rtl w:val="0"/>
                </w:rPr>
                <w:t xml:space="preserve">México: Un paciente con diabetes gasta entre $35 y $109 en insulina si no la encuentra en el seguro social</w:t>
              </w:r>
            </w:hyperlink>
            <w:r w:rsidDel="00000000" w:rsidR="00000000" w:rsidRPr="00000000">
              <w:rPr>
                <w:rFonts w:ascii="Lato" w:cs="Lato" w:eastAsia="Lato" w:hAnsi="Lato"/>
                <w:rtl w:val="0"/>
              </w:rPr>
              <w:t xml:space="preserve">” by Daniela Guazo Manzo for </w:t>
            </w:r>
            <w:r w:rsidDel="00000000" w:rsidR="00000000" w:rsidRPr="00000000">
              <w:rPr>
                <w:rFonts w:ascii="Lato" w:cs="Lato" w:eastAsia="Lato" w:hAnsi="Lato"/>
                <w:i w:val="1"/>
                <w:rtl w:val="0"/>
              </w:rPr>
              <w:t xml:space="preserve">salud con lupa</w:t>
            </w:r>
            <w:r w:rsidDel="00000000" w:rsidR="00000000" w:rsidRPr="00000000">
              <w:rPr>
                <w:rtl w:val="0"/>
              </w:rPr>
            </w:r>
          </w:p>
          <w:p w:rsidR="00000000" w:rsidDel="00000000" w:rsidP="00000000" w:rsidRDefault="00000000" w:rsidRPr="00000000" w14:paraId="00000017">
            <w:pPr>
              <w:numPr>
                <w:ilvl w:val="0"/>
                <w:numId w:val="4"/>
              </w:numPr>
              <w:spacing w:line="276" w:lineRule="auto"/>
              <w:ind w:left="720" w:hanging="360"/>
              <w:rPr>
                <w:rFonts w:ascii="Lato" w:cs="Lato" w:eastAsia="Lato" w:hAnsi="Lato"/>
              </w:rPr>
            </w:pPr>
            <w:r w:rsidDel="00000000" w:rsidR="00000000" w:rsidRPr="00000000">
              <w:rPr>
                <w:rFonts w:ascii="Lato" w:cs="Lato" w:eastAsia="Lato" w:hAnsi="Lato"/>
                <w:i w:val="1"/>
                <w:rtl w:val="0"/>
              </w:rPr>
              <w:t xml:space="preserve">“</w:t>
            </w:r>
            <w:hyperlink r:id="rId13">
              <w:r w:rsidDel="00000000" w:rsidR="00000000" w:rsidRPr="00000000">
                <w:rPr>
                  <w:rFonts w:ascii="Lato" w:cs="Lato" w:eastAsia="Lato" w:hAnsi="Lato"/>
                  <w:color w:val="1155cc"/>
                  <w:u w:val="single"/>
                  <w:rtl w:val="0"/>
                </w:rPr>
                <w:t xml:space="preserve">¿Cuánto cuesta realmente producir insulina?</w:t>
              </w:r>
            </w:hyperlink>
            <w:r w:rsidDel="00000000" w:rsidR="00000000" w:rsidRPr="00000000">
              <w:rPr>
                <w:rFonts w:ascii="Lato" w:cs="Lato" w:eastAsia="Lato" w:hAnsi="Lato"/>
                <w:rtl w:val="0"/>
              </w:rPr>
              <w:t xml:space="preserve">” By Alicia Tovar, Pamela Huerta, and Fabiola Torres </w:t>
            </w:r>
            <w:r w:rsidDel="00000000" w:rsidR="00000000" w:rsidRPr="00000000">
              <w:rPr>
                <w:rFonts w:ascii="Lato" w:cs="Lato" w:eastAsia="Lato" w:hAnsi="Lato"/>
                <w:i w:val="1"/>
                <w:rtl w:val="0"/>
              </w:rPr>
              <w:t xml:space="preserve">salud con lupa</w:t>
            </w:r>
            <w:r w:rsidDel="00000000" w:rsidR="00000000" w:rsidRPr="00000000">
              <w:rPr>
                <w:rtl w:val="0"/>
              </w:rPr>
            </w:r>
          </w:p>
        </w:tc>
      </w:tr>
      <w:tr>
        <w:trPr>
          <w:cantSplit w:val="0"/>
          <w:trHeight w:val="458.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rPr>
                <w:rFonts w:ascii="Lato" w:cs="Lato" w:eastAsia="Lato" w:hAnsi="Lato"/>
              </w:rPr>
            </w:pPr>
            <w:r w:rsidDel="00000000" w:rsidR="00000000" w:rsidRPr="00000000">
              <w:rPr>
                <w:rFonts w:ascii="Lato" w:cs="Lato" w:eastAsia="Lato" w:hAnsi="Lato"/>
                <w:rtl w:val="0"/>
              </w:rPr>
              <w:t xml:space="preserve">Content Advisory (optional)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rPr>
                <w:rFonts w:ascii="Lato" w:cs="Lato" w:eastAsia="Lato" w:hAnsi="Lato"/>
              </w:rPr>
            </w:pPr>
            <w:r w:rsidDel="00000000" w:rsidR="00000000" w:rsidRPr="00000000">
              <w:rPr>
                <w:rFonts w:ascii="Lato" w:cs="Lato" w:eastAsia="Lato" w:hAnsi="Lato"/>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rPr>
                <w:rFonts w:ascii="Lato" w:cs="Lato" w:eastAsia="Lato" w:hAnsi="Lato"/>
                <w:i w:val="1"/>
              </w:rPr>
            </w:pPr>
            <w:r w:rsidDel="00000000" w:rsidR="00000000" w:rsidRPr="00000000">
              <w:rPr>
                <w:rFonts w:ascii="Lato" w:cs="Lato" w:eastAsia="Lato" w:hAnsi="Lato"/>
                <w:rtl w:val="0"/>
              </w:rPr>
              <w:t xml:space="preserve">Additional Resources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ind w:left="0" w:firstLine="0"/>
              <w:rPr>
                <w:rFonts w:ascii="Lato" w:cs="Lato" w:eastAsia="Lato" w:hAnsi="Lato"/>
              </w:rPr>
            </w:pPr>
            <w:r w:rsidDel="00000000" w:rsidR="00000000" w:rsidRPr="00000000">
              <w:rPr>
                <w:rFonts w:ascii="Lato" w:cs="Lato" w:eastAsia="Lato" w:hAnsi="Lato"/>
                <w:rtl w:val="0"/>
              </w:rPr>
              <w:t xml:space="preserve">Lyric and note sheet for the “El Niagara en Bicicleta” por Juan Luis Guerra [</w:t>
            </w:r>
            <w:hyperlink r:id="rId1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5">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1C">
            <w:pPr>
              <w:pageBreakBefore w:val="0"/>
              <w:spacing w:line="240" w:lineRule="auto"/>
              <w:rPr>
                <w:rFonts w:ascii="Lato" w:cs="Lato" w:eastAsia="Lato" w:hAnsi="Lato"/>
              </w:rPr>
            </w:pPr>
            <w:hyperlink r:id="rId16">
              <w:r w:rsidDel="00000000" w:rsidR="00000000" w:rsidRPr="00000000">
                <w:rPr>
                  <w:rFonts w:ascii="Lato" w:cs="Lato" w:eastAsia="Lato" w:hAnsi="Lato"/>
                  <w:color w:val="1155cc"/>
                  <w:u w:val="single"/>
                  <w:rtl w:val="0"/>
                </w:rPr>
                <w:t xml:space="preserve">Lesson 1 slides</w:t>
              </w:r>
            </w:hyperlink>
            <w:r w:rsidDel="00000000" w:rsidR="00000000" w:rsidRPr="00000000">
              <w:rPr>
                <w:rtl w:val="0"/>
              </w:rPr>
            </w:r>
          </w:p>
          <w:p w:rsidR="00000000" w:rsidDel="00000000" w:rsidP="00000000" w:rsidRDefault="00000000" w:rsidRPr="00000000" w14:paraId="0000001D">
            <w:pPr>
              <w:pageBreakBefore w:val="0"/>
              <w:spacing w:line="240" w:lineRule="auto"/>
              <w:rPr>
                <w:rFonts w:ascii="Lato" w:cs="Lato" w:eastAsia="Lato" w:hAnsi="Lato"/>
              </w:rPr>
            </w:pPr>
            <w:hyperlink r:id="rId17">
              <w:r w:rsidDel="00000000" w:rsidR="00000000" w:rsidRPr="00000000">
                <w:rPr>
                  <w:rFonts w:ascii="Lato" w:cs="Lato" w:eastAsia="Lato" w:hAnsi="Lato"/>
                  <w:color w:val="1155cc"/>
                  <w:u w:val="single"/>
                  <w:rtl w:val="0"/>
                </w:rPr>
                <w:t xml:space="preserve">Simplified language in Spanish for the United Nations Universal Declaration of Human Rights</w:t>
              </w:r>
            </w:hyperlink>
            <w:r w:rsidDel="00000000" w:rsidR="00000000" w:rsidRPr="00000000">
              <w:rPr>
                <w:rtl w:val="0"/>
              </w:rPr>
            </w:r>
          </w:p>
          <w:p w:rsidR="00000000" w:rsidDel="00000000" w:rsidP="00000000" w:rsidRDefault="00000000" w:rsidRPr="00000000" w14:paraId="0000001E">
            <w:pPr>
              <w:pageBreakBefore w:val="0"/>
              <w:spacing w:line="240" w:lineRule="auto"/>
              <w:rPr>
                <w:rFonts w:ascii="Lato" w:cs="Lato" w:eastAsia="Lato" w:hAnsi="Lato"/>
              </w:rPr>
            </w:pPr>
            <w:hyperlink r:id="rId18">
              <w:r w:rsidDel="00000000" w:rsidR="00000000" w:rsidRPr="00000000">
                <w:rPr>
                  <w:rFonts w:ascii="Lato" w:cs="Lato" w:eastAsia="Lato" w:hAnsi="Lato"/>
                  <w:color w:val="1155cc"/>
                  <w:u w:val="single"/>
                  <w:rtl w:val="0"/>
                </w:rPr>
                <w:t xml:space="preserve">Winners and Finalists: Local Letters for Global Change 2024 | Pulitzer Center</w:t>
              </w:r>
            </w:hyperlink>
            <w:r w:rsidDel="00000000" w:rsidR="00000000" w:rsidRPr="00000000">
              <w:rPr>
                <w:rtl w:val="0"/>
              </w:rPr>
            </w:r>
          </w:p>
          <w:p w:rsidR="00000000" w:rsidDel="00000000" w:rsidP="00000000" w:rsidRDefault="00000000" w:rsidRPr="00000000" w14:paraId="0000001F">
            <w:pPr>
              <w:pageBreakBefore w:val="0"/>
              <w:spacing w:line="240" w:lineRule="auto"/>
              <w:rPr>
                <w:rFonts w:ascii="Lato" w:cs="Lato" w:eastAsia="Lato" w:hAnsi="Lato"/>
              </w:rPr>
            </w:pPr>
            <w:hyperlink r:id="rId19">
              <w:r w:rsidDel="00000000" w:rsidR="00000000" w:rsidRPr="00000000">
                <w:rPr>
                  <w:rFonts w:ascii="Lato" w:cs="Lato" w:eastAsia="Lato" w:hAnsi="Lato"/>
                  <w:color w:val="1155cc"/>
                  <w:u w:val="single"/>
                  <w:rtl w:val="0"/>
                </w:rPr>
                <w:t xml:space="preserve">Local Letters for Global Change: Pulitzer Center Writing Contest</w:t>
              </w:r>
            </w:hyperlink>
            <w:r w:rsidDel="00000000" w:rsidR="00000000" w:rsidRPr="00000000">
              <w:rPr>
                <w:rFonts w:ascii="Lato" w:cs="Lato" w:eastAsia="Lato" w:hAnsi="Lato"/>
                <w:rtl w:val="0"/>
              </w:rPr>
              <w:t xml:space="preserve"> </w:t>
            </w:r>
          </w:p>
          <w:p w:rsidR="00000000" w:rsidDel="00000000" w:rsidP="00000000" w:rsidRDefault="00000000" w:rsidRPr="00000000" w14:paraId="00000020">
            <w:pPr>
              <w:pageBreakBefore w:val="0"/>
              <w:spacing w:line="240" w:lineRule="auto"/>
              <w:rPr>
                <w:rFonts w:ascii="Lato" w:cs="Lato" w:eastAsia="Lato" w:hAnsi="Lato"/>
              </w:rPr>
            </w:pPr>
            <w:r w:rsidDel="00000000" w:rsidR="00000000" w:rsidRPr="00000000">
              <w:rPr>
                <w:rFonts w:ascii="Lato" w:cs="Lato" w:eastAsia="Lato" w:hAnsi="Lato"/>
                <w:rtl w:val="0"/>
              </w:rPr>
              <w:t xml:space="preserve">Local Letters project outline in Spanish [</w:t>
            </w:r>
            <w:hyperlink r:id="rId2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2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w:t>
            </w:r>
          </w:p>
          <w:p w:rsidR="00000000" w:rsidDel="00000000" w:rsidP="00000000" w:rsidRDefault="00000000" w:rsidRPr="00000000" w14:paraId="00000021">
            <w:pPr>
              <w:widowControl w:val="0"/>
              <w:rPr>
                <w:rFonts w:ascii="Lato" w:cs="Lato" w:eastAsia="Lato" w:hAnsi="Lato"/>
              </w:rPr>
            </w:pPr>
            <w:hyperlink r:id="rId22">
              <w:r w:rsidDel="00000000" w:rsidR="00000000" w:rsidRPr="00000000">
                <w:rPr>
                  <w:rFonts w:ascii="Lato" w:cs="Lato" w:eastAsia="Lato" w:hAnsi="Lato"/>
                  <w:color w:val="1155cc"/>
                  <w:u w:val="single"/>
                  <w:rtl w:val="0"/>
                </w:rPr>
                <w:t xml:space="preserve">Rubric from the Pulitzer Center’s Local Letters for Global Change contest</w:t>
              </w:r>
            </w:hyperlink>
            <w:r w:rsidDel="00000000" w:rsidR="00000000" w:rsidRPr="00000000">
              <w:rPr>
                <w:rtl w:val="0"/>
              </w:rPr>
            </w:r>
          </w:p>
        </w:tc>
      </w:tr>
    </w:tbl>
    <w:p w:rsidR="00000000" w:rsidDel="00000000" w:rsidP="00000000" w:rsidRDefault="00000000" w:rsidRPr="00000000" w14:paraId="00000022">
      <w:pPr>
        <w:pStyle w:val="Heading1"/>
        <w:pageBreakBefore w:val="0"/>
        <w:spacing w:line="240" w:lineRule="auto"/>
        <w:jc w:val="left"/>
        <w:rPr>
          <w:sz w:val="22"/>
          <w:szCs w:val="22"/>
        </w:rPr>
      </w:pPr>
      <w:bookmarkStart w:colFirst="0" w:colLast="0" w:name="_17p4wzqbmwvc" w:id="0"/>
      <w:bookmarkEnd w:id="0"/>
      <w:r w:rsidDel="00000000" w:rsidR="00000000" w:rsidRPr="00000000">
        <w:rPr>
          <w:rtl w:val="0"/>
        </w:rPr>
      </w:r>
    </w:p>
    <w:p w:rsidR="00000000" w:rsidDel="00000000" w:rsidP="00000000" w:rsidRDefault="00000000" w:rsidRPr="00000000" w14:paraId="00000023">
      <w:pPr>
        <w:pageBreakBefore w:val="0"/>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24">
      <w:pPr>
        <w:pageBreakBefore w:val="0"/>
        <w:jc w:val="center"/>
        <w:rPr>
          <w:rFonts w:ascii="Lato" w:cs="Lato" w:eastAsia="Lato" w:hAnsi="Lato"/>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jc w:val="center"/>
              <w:rPr>
                <w:rFonts w:ascii="Lato" w:cs="Lato" w:eastAsia="Lato" w:hAnsi="Lato"/>
              </w:rPr>
            </w:pPr>
            <w:r w:rsidDel="00000000" w:rsidR="00000000" w:rsidRPr="00000000">
              <w:rPr>
                <w:rFonts w:ascii="Lato" w:cs="Lato" w:eastAsia="Lato" w:hAnsi="Lato"/>
                <w:b w:val="1"/>
                <w:rtl w:val="0"/>
              </w:rPr>
              <w:t xml:space="preserve">Lesson Objective(s) or Essential Question(s)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numPr>
                <w:ilvl w:val="0"/>
                <w:numId w:val="6"/>
              </w:numPr>
              <w:ind w:left="720" w:hanging="360"/>
              <w:jc w:val="left"/>
              <w:rPr>
                <w:rFonts w:ascii="Lato" w:cs="Lato" w:eastAsia="Lato" w:hAnsi="Lato"/>
              </w:rPr>
            </w:pPr>
            <w:r w:rsidDel="00000000" w:rsidR="00000000" w:rsidRPr="00000000">
              <w:rPr>
                <w:rFonts w:ascii="Lato" w:cs="Lato" w:eastAsia="Lato" w:hAnsi="Lato"/>
                <w:rtl w:val="0"/>
              </w:rPr>
              <w:t xml:space="preserve">What ideas and images do we associate with a healthy lifestyle?</w:t>
            </w:r>
          </w:p>
          <w:p w:rsidR="00000000" w:rsidDel="00000000" w:rsidP="00000000" w:rsidRDefault="00000000" w:rsidRPr="00000000" w14:paraId="00000027">
            <w:pPr>
              <w:widowControl w:val="0"/>
              <w:numPr>
                <w:ilvl w:val="0"/>
                <w:numId w:val="6"/>
              </w:numPr>
              <w:ind w:left="720" w:hanging="360"/>
              <w:rPr>
                <w:rFonts w:ascii="Lato" w:cs="Lato" w:eastAsia="Lato" w:hAnsi="Lato"/>
              </w:rPr>
            </w:pPr>
            <w:r w:rsidDel="00000000" w:rsidR="00000000" w:rsidRPr="00000000">
              <w:rPr>
                <w:rFonts w:ascii="Lato" w:cs="Lato" w:eastAsia="Lato" w:hAnsi="Lato"/>
                <w:rtl w:val="0"/>
              </w:rPr>
              <w:t xml:space="preserve">What environmental and social issues present challenges to the world, and how can these challenges be overcome?</w:t>
            </w:r>
          </w:p>
          <w:p w:rsidR="00000000" w:rsidDel="00000000" w:rsidP="00000000" w:rsidRDefault="00000000" w:rsidRPr="00000000" w14:paraId="00000028">
            <w:pPr>
              <w:pageBreakBefore w:val="0"/>
              <w:widowControl w:val="0"/>
              <w:ind w:lef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jc w:val="center"/>
              <w:rPr>
                <w:rFonts w:ascii="Lato" w:cs="Lato" w:eastAsia="Lato" w:hAnsi="Lato"/>
              </w:rPr>
            </w:pPr>
            <w:r w:rsidDel="00000000" w:rsidR="00000000" w:rsidRPr="00000000">
              <w:rPr>
                <w:rFonts w:ascii="Lato" w:cs="Lato" w:eastAsia="Lato" w:hAnsi="Lato"/>
                <w:b w:val="1"/>
                <w:rtl w:val="0"/>
              </w:rPr>
              <w:t xml:space="preserve">Focus  Pulitzer Center News Story/Stories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numPr>
                <w:ilvl w:val="0"/>
                <w:numId w:val="8"/>
              </w:numPr>
              <w:spacing w:line="276" w:lineRule="auto"/>
              <w:ind w:left="720" w:hanging="360"/>
              <w:rPr>
                <w:rFonts w:ascii="Arial" w:cs="Arial" w:eastAsia="Arial" w:hAnsi="Arial"/>
              </w:rPr>
            </w:pPr>
            <w:r w:rsidDel="00000000" w:rsidR="00000000" w:rsidRPr="00000000">
              <w:rPr>
                <w:rFonts w:ascii="Lato" w:cs="Lato" w:eastAsia="Lato" w:hAnsi="Lato"/>
                <w:rtl w:val="0"/>
              </w:rPr>
              <w:t xml:space="preserve">“</w:t>
            </w:r>
            <w:hyperlink r:id="rId23">
              <w:r w:rsidDel="00000000" w:rsidR="00000000" w:rsidRPr="00000000">
                <w:rPr>
                  <w:rFonts w:ascii="Lato" w:cs="Lato" w:eastAsia="Lato" w:hAnsi="Lato"/>
                  <w:color w:val="1155cc"/>
                  <w:u w:val="single"/>
                  <w:rtl w:val="0"/>
                </w:rPr>
                <w:t xml:space="preserve">Shortages</w:t>
              </w:r>
            </w:hyperlink>
            <w:hyperlink r:id="rId24">
              <w:r w:rsidDel="00000000" w:rsidR="00000000" w:rsidRPr="00000000">
                <w:rPr>
                  <w:rFonts w:ascii="Lato" w:cs="Lato" w:eastAsia="Lato" w:hAnsi="Lato"/>
                  <w:color w:val="1155cc"/>
                  <w:u w:val="single"/>
                  <w:rtl w:val="0"/>
                </w:rPr>
                <w:t xml:space="preserve"> of Key Drugs Have Alarmed U.S. Medical Officials. Could Puerto Rico Offer an Answer?</w:t>
              </w:r>
            </w:hyperlink>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By Rick Barrett and Mark Hoffman for </w:t>
            </w:r>
            <w:r w:rsidDel="00000000" w:rsidR="00000000" w:rsidRPr="00000000">
              <w:rPr>
                <w:rFonts w:ascii="Lato" w:cs="Lato" w:eastAsia="Lato" w:hAnsi="Lato"/>
                <w:i w:val="1"/>
                <w:rtl w:val="0"/>
              </w:rPr>
              <w:t xml:space="preserve">Milwaukee Journal Sentinel</w:t>
            </w:r>
          </w:p>
          <w:p w:rsidR="00000000" w:rsidDel="00000000" w:rsidP="00000000" w:rsidRDefault="00000000" w:rsidRPr="00000000" w14:paraId="0000002B">
            <w:pPr>
              <w:numPr>
                <w:ilvl w:val="0"/>
                <w:numId w:val="8"/>
              </w:numPr>
              <w:spacing w:line="276" w:lineRule="auto"/>
              <w:ind w:left="720" w:hanging="360"/>
              <w:rPr>
                <w:rFonts w:ascii="Arial" w:cs="Arial" w:eastAsia="Arial" w:hAnsi="Arial"/>
                <w:b w:val="1"/>
              </w:rPr>
            </w:pPr>
            <w:r w:rsidDel="00000000" w:rsidR="00000000" w:rsidRPr="00000000">
              <w:rPr>
                <w:rFonts w:ascii="Lato" w:cs="Lato" w:eastAsia="Lato" w:hAnsi="Lato"/>
                <w:rtl w:val="0"/>
              </w:rPr>
              <w:t xml:space="preserve">“</w:t>
            </w:r>
            <w:hyperlink r:id="rId25">
              <w:r w:rsidDel="00000000" w:rsidR="00000000" w:rsidRPr="00000000">
                <w:rPr>
                  <w:rFonts w:ascii="Lato" w:cs="Lato" w:eastAsia="Lato" w:hAnsi="Lato"/>
                  <w:color w:val="1155cc"/>
                  <w:u w:val="single"/>
                  <w:rtl w:val="0"/>
                </w:rPr>
                <w:t xml:space="preserve">El dinero o la salud: El alto precio de la insulina dificulta el control de la diabetes en América Latina</w:t>
              </w:r>
            </w:hyperlink>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by Alicia Tovar, Pamela Huerta, Fabiola Torres, Daniel Mitma, Sergio Silva Numa, Diego Quiceno Mesa, Daniela Guazo for </w:t>
            </w:r>
            <w:r w:rsidDel="00000000" w:rsidR="00000000" w:rsidRPr="00000000">
              <w:rPr>
                <w:rFonts w:ascii="Lato" w:cs="Lato" w:eastAsia="Lato" w:hAnsi="Lato"/>
                <w:i w:val="1"/>
                <w:rtl w:val="0"/>
              </w:rPr>
              <w:t xml:space="preserve">salud con lupa</w:t>
            </w:r>
            <w:r w:rsidDel="00000000" w:rsidR="00000000" w:rsidRPr="00000000">
              <w:rPr>
                <w:rtl w:val="0"/>
              </w:rPr>
            </w:r>
          </w:p>
          <w:p w:rsidR="00000000" w:rsidDel="00000000" w:rsidP="00000000" w:rsidRDefault="00000000" w:rsidRPr="00000000" w14:paraId="0000002C">
            <w:pPr>
              <w:numPr>
                <w:ilvl w:val="0"/>
                <w:numId w:val="8"/>
              </w:numPr>
              <w:spacing w:line="276" w:lineRule="auto"/>
              <w:ind w:left="720" w:hanging="360"/>
              <w:rPr>
                <w:rFonts w:ascii="Lato" w:cs="Lato" w:eastAsia="Lato" w:hAnsi="Lato"/>
                <w:b w:val="1"/>
              </w:rPr>
            </w:pPr>
            <w:r w:rsidDel="00000000" w:rsidR="00000000" w:rsidRPr="00000000">
              <w:rPr>
                <w:rFonts w:ascii="Lato" w:cs="Lato" w:eastAsia="Lato" w:hAnsi="Lato"/>
                <w:rtl w:val="0"/>
              </w:rPr>
              <w:t xml:space="preserve">“</w:t>
            </w:r>
            <w:hyperlink r:id="rId26">
              <w:r w:rsidDel="00000000" w:rsidR="00000000" w:rsidRPr="00000000">
                <w:rPr>
                  <w:rFonts w:ascii="Lato" w:cs="Lato" w:eastAsia="Lato" w:hAnsi="Lato"/>
                  <w:color w:val="1155cc"/>
                  <w:u w:val="single"/>
                  <w:rtl w:val="0"/>
                </w:rPr>
                <w:t xml:space="preserve">Diabetes a Major Factor Behind Declining Life Expectancy in Rural Areas</w:t>
              </w:r>
            </w:hyperlink>
            <w:r w:rsidDel="00000000" w:rsidR="00000000" w:rsidRPr="00000000">
              <w:rPr>
                <w:rFonts w:ascii="Lato" w:cs="Lato" w:eastAsia="Lato" w:hAnsi="Lato"/>
                <w:rtl w:val="0"/>
              </w:rPr>
              <w:t xml:space="preserve">” by Dr. Alok Patel and Caleb Hellerman for PBS </w:t>
            </w:r>
            <w:r w:rsidDel="00000000" w:rsidR="00000000" w:rsidRPr="00000000">
              <w:rPr>
                <w:rFonts w:ascii="Lato" w:cs="Lato" w:eastAsia="Lato" w:hAnsi="Lato"/>
                <w:i w:val="1"/>
                <w:rtl w:val="0"/>
              </w:rPr>
              <w:t xml:space="preserve">Newshour</w:t>
            </w:r>
          </w:p>
          <w:p w:rsidR="00000000" w:rsidDel="00000000" w:rsidP="00000000" w:rsidRDefault="00000000" w:rsidRPr="00000000" w14:paraId="0000002D">
            <w:pPr>
              <w:numPr>
                <w:ilvl w:val="0"/>
                <w:numId w:val="8"/>
              </w:numPr>
              <w:spacing w:after="0" w:afterAutospacing="0" w:line="276" w:lineRule="auto"/>
              <w:ind w:left="720" w:hanging="360"/>
              <w:rPr>
                <w:rFonts w:ascii="Lato" w:cs="Lato" w:eastAsia="Lato" w:hAnsi="Lato"/>
              </w:rPr>
            </w:pPr>
            <w:hyperlink r:id="rId27">
              <w:r w:rsidDel="00000000" w:rsidR="00000000" w:rsidRPr="00000000">
                <w:rPr>
                  <w:rFonts w:ascii="Lato" w:cs="Lato" w:eastAsia="Lato" w:hAnsi="Lato"/>
                  <w:color w:val="1155cc"/>
                  <w:u w:val="single"/>
                  <w:rtl w:val="0"/>
                </w:rPr>
                <w:t xml:space="preserve">México: Un paciente con diabetes gasta entre $35 y $109 en insulina si no la encuentra en el seguro social</w:t>
              </w:r>
            </w:hyperlink>
            <w:r w:rsidDel="00000000" w:rsidR="00000000" w:rsidRPr="00000000">
              <w:rPr>
                <w:rFonts w:ascii="Lato" w:cs="Lato" w:eastAsia="Lato" w:hAnsi="Lato"/>
                <w:rtl w:val="0"/>
              </w:rPr>
              <w:t xml:space="preserve">” by Daniela Guazo Manzo for </w:t>
            </w:r>
            <w:r w:rsidDel="00000000" w:rsidR="00000000" w:rsidRPr="00000000">
              <w:rPr>
                <w:rFonts w:ascii="Lato" w:cs="Lato" w:eastAsia="Lato" w:hAnsi="Lato"/>
                <w:i w:val="1"/>
                <w:rtl w:val="0"/>
              </w:rPr>
              <w:t xml:space="preserve">salud con lupa</w:t>
            </w:r>
          </w:p>
          <w:p w:rsidR="00000000" w:rsidDel="00000000" w:rsidP="00000000" w:rsidRDefault="00000000" w:rsidRPr="00000000" w14:paraId="0000002E">
            <w:pPr>
              <w:numPr>
                <w:ilvl w:val="0"/>
                <w:numId w:val="8"/>
              </w:numPr>
              <w:spacing w:line="276" w:lineRule="auto"/>
              <w:ind w:left="720" w:hanging="360"/>
              <w:rPr>
                <w:rFonts w:ascii="Lato" w:cs="Lato" w:eastAsia="Lato" w:hAnsi="Lato"/>
              </w:rPr>
            </w:pPr>
            <w:hyperlink r:id="rId28">
              <w:r w:rsidDel="00000000" w:rsidR="00000000" w:rsidRPr="00000000">
                <w:rPr>
                  <w:rFonts w:ascii="Lato" w:cs="Lato" w:eastAsia="Lato" w:hAnsi="Lato"/>
                  <w:color w:val="1155cc"/>
                  <w:u w:val="single"/>
                  <w:rtl w:val="0"/>
                </w:rPr>
                <w:t xml:space="preserve">¿Cuánto cuesta realmente producir insulina?</w:t>
              </w:r>
            </w:hyperlink>
            <w:r w:rsidDel="00000000" w:rsidR="00000000" w:rsidRPr="00000000">
              <w:rPr>
                <w:rFonts w:ascii="Lato" w:cs="Lato" w:eastAsia="Lato" w:hAnsi="Lato"/>
                <w:rtl w:val="0"/>
              </w:rPr>
              <w:t xml:space="preserve"> By Alicia Tovar, Pamela Huerta, and Fabiola Torres </w:t>
            </w:r>
            <w:r w:rsidDel="00000000" w:rsidR="00000000" w:rsidRPr="00000000">
              <w:rPr>
                <w:rFonts w:ascii="Lato" w:cs="Lato" w:eastAsia="Lato" w:hAnsi="Lato"/>
                <w:i w:val="1"/>
                <w:rtl w:val="0"/>
              </w:rPr>
              <w:t xml:space="preserve">salud con lupa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Introducing the Lesson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jc w:val="left"/>
              <w:rPr>
                <w:rFonts w:ascii="Lato" w:cs="Lato" w:eastAsia="Lato" w:hAnsi="Lato"/>
              </w:rPr>
            </w:pPr>
            <w:r w:rsidDel="00000000" w:rsidR="00000000" w:rsidRPr="00000000">
              <w:rPr>
                <w:rtl w:val="0"/>
              </w:rPr>
            </w:r>
          </w:p>
          <w:p w:rsidR="00000000" w:rsidDel="00000000" w:rsidP="00000000" w:rsidRDefault="00000000" w:rsidRPr="00000000" w14:paraId="00000031">
            <w:pPr>
              <w:widowControl w:val="0"/>
              <w:jc w:val="left"/>
              <w:rPr>
                <w:rFonts w:ascii="Lato" w:cs="Lato" w:eastAsia="Lato" w:hAnsi="Lato"/>
              </w:rPr>
            </w:pPr>
            <w:r w:rsidDel="00000000" w:rsidR="00000000" w:rsidRPr="00000000">
              <w:rPr>
                <w:rFonts w:ascii="Lato" w:cs="Lato" w:eastAsia="Lato" w:hAnsi="Lato"/>
                <w:rtl w:val="0"/>
              </w:rPr>
              <w:t xml:space="preserve">This lesson will explore the roles of the individuals in the health of the community and also at the global level. Students will read articles on different global health issues and will express their ideas and local connections to the issue, through a formal letter to an elected representative.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jc w:val="center"/>
              <w:rPr>
                <w:rFonts w:ascii="Lato" w:cs="Lato" w:eastAsia="Lato" w:hAnsi="Lato"/>
              </w:rPr>
            </w:pPr>
            <w:r w:rsidDel="00000000" w:rsidR="00000000" w:rsidRPr="00000000">
              <w:rPr>
                <w:rFonts w:ascii="Lato" w:cs="Lato" w:eastAsia="Lato" w:hAnsi="Lato"/>
                <w:b w:val="1"/>
                <w:rtl w:val="0"/>
              </w:rPr>
              <w:t xml:space="preserve">Warm-up/</w:t>
            </w:r>
            <w:r w:rsidDel="00000000" w:rsidR="00000000" w:rsidRPr="00000000">
              <w:rPr>
                <w:rFonts w:ascii="Lato" w:cs="Lato" w:eastAsia="Lato" w:hAnsi="Lato"/>
                <w:b w:val="1"/>
                <w:rtl w:val="0"/>
              </w:rPr>
              <w:t xml:space="preserve">Opening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34">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Students will listen to and translate the song “El Niagara en Bicicleta” by Juan Luis Guerra. This song talks about the lack of supplies/resources in the public health system in the Dominican Republic. This song can also be applied to many other Latin American countries, as a lot of them face the same issue. </w:t>
            </w:r>
          </w:p>
          <w:p w:rsidR="00000000" w:rsidDel="00000000" w:rsidP="00000000" w:rsidRDefault="00000000" w:rsidRPr="00000000" w14:paraId="00000035">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Students use the lyric and note sheet to translate the story and note connections to the lyrics. [</w:t>
            </w:r>
            <w:hyperlink r:id="rId2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3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36">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Students will translate the song in class and watch the</w:t>
            </w:r>
            <w:hyperlink r:id="rId31">
              <w:r w:rsidDel="00000000" w:rsidR="00000000" w:rsidRPr="00000000">
                <w:rPr>
                  <w:rFonts w:ascii="Lato" w:cs="Lato" w:eastAsia="Lato" w:hAnsi="Lato"/>
                  <w:color w:val="1155cc"/>
                  <w:u w:val="single"/>
                  <w:rtl w:val="0"/>
                </w:rPr>
                <w:t xml:space="preserve"> </w:t>
              </w:r>
            </w:hyperlink>
            <w:hyperlink r:id="rId32">
              <w:r w:rsidDel="00000000" w:rsidR="00000000" w:rsidRPr="00000000">
                <w:rPr>
                  <w:rFonts w:ascii="Lato" w:cs="Lato" w:eastAsia="Lato" w:hAnsi="Lato"/>
                  <w:color w:val="1155cc"/>
                  <w:u w:val="single"/>
                  <w:rtl w:val="0"/>
                </w:rPr>
                <w:t xml:space="preserve">music video</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hyperlink r:id="rId33">
              <w:r w:rsidDel="00000000" w:rsidR="00000000" w:rsidRPr="00000000">
                <w:rPr>
                  <w:rFonts w:ascii="Lato" w:cs="Lato" w:eastAsia="Lato" w:hAnsi="Lato"/>
                  <w:color w:val="1155cc"/>
                  <w:u w:val="single"/>
                  <w:rtl w:val="0"/>
                </w:rPr>
                <w:t xml:space="preserve">accompanying slides</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37">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We will start with a class discussion on the following questions :</w:t>
            </w:r>
          </w:p>
          <w:p w:rsidR="00000000" w:rsidDel="00000000" w:rsidP="00000000" w:rsidRDefault="00000000" w:rsidRPr="00000000" w14:paraId="00000038">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Pensemos en nuestra comunidad, ¿cómo es nuestro sistema de salud?</w:t>
            </w:r>
          </w:p>
          <w:p w:rsidR="00000000" w:rsidDel="00000000" w:rsidP="00000000" w:rsidRDefault="00000000" w:rsidRPr="00000000" w14:paraId="00000039">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La salud, ¿responsabilidad pública o privada? La Salud: ¿Un derecho humano?</w:t>
            </w:r>
            <w:r w:rsidDel="00000000" w:rsidR="00000000" w:rsidRPr="00000000">
              <w:rPr>
                <w:rtl w:val="0"/>
              </w:rPr>
            </w:r>
          </w:p>
          <w:p w:rsidR="00000000" w:rsidDel="00000000" w:rsidP="00000000" w:rsidRDefault="00000000" w:rsidRPr="00000000" w14:paraId="0000003A">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Read a</w:t>
            </w:r>
            <w:hyperlink r:id="rId34">
              <w:r w:rsidDel="00000000" w:rsidR="00000000" w:rsidRPr="00000000">
                <w:rPr>
                  <w:rFonts w:ascii="Lato" w:cs="Lato" w:eastAsia="Lato" w:hAnsi="Lato"/>
                  <w:color w:val="1155cc"/>
                  <w:u w:val="single"/>
                  <w:rtl w:val="0"/>
                </w:rPr>
                <w:t xml:space="preserve"> simple version of </w:t>
              </w:r>
            </w:hyperlink>
            <w:hyperlink r:id="rId35">
              <w:r w:rsidDel="00000000" w:rsidR="00000000" w:rsidRPr="00000000">
                <w:rPr>
                  <w:rFonts w:ascii="Lato" w:cs="Lato" w:eastAsia="Lato" w:hAnsi="Lato"/>
                  <w:color w:val="1155cc"/>
                  <w:u w:val="single"/>
                  <w:rtl w:val="0"/>
                </w:rPr>
                <w:t xml:space="preserve">Article #25</w:t>
              </w:r>
            </w:hyperlink>
            <w:r w:rsidDel="00000000" w:rsidR="00000000" w:rsidRPr="00000000">
              <w:rPr>
                <w:rFonts w:ascii="Lato" w:cs="Lato" w:eastAsia="Lato" w:hAnsi="Lato"/>
                <w:rtl w:val="0"/>
              </w:rPr>
              <w:t xml:space="preserve"> of the </w:t>
            </w:r>
            <w:hyperlink r:id="rId36">
              <w:r w:rsidDel="00000000" w:rsidR="00000000" w:rsidRPr="00000000">
                <w:rPr>
                  <w:rFonts w:ascii="Lato" w:cs="Lato" w:eastAsia="Lato" w:hAnsi="Lato"/>
                  <w:color w:val="1155cc"/>
                  <w:u w:val="single"/>
                  <w:rtl w:val="0"/>
                </w:rPr>
                <w:t xml:space="preserve">United Nations Universal Declaration of Human Rights</w:t>
              </w:r>
            </w:hyperlink>
            <w:r w:rsidDel="00000000" w:rsidR="00000000" w:rsidRPr="00000000">
              <w:rPr>
                <w:rtl w:val="0"/>
              </w:rPr>
            </w:r>
          </w:p>
          <w:p w:rsidR="00000000" w:rsidDel="00000000" w:rsidP="00000000" w:rsidRDefault="00000000" w:rsidRPr="00000000" w14:paraId="0000003B">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Make a list of what words come to mind when we say Salud Global/Global Health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Preparing to Engage with the Focus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3E">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Lead the class in a discussion: </w:t>
            </w:r>
          </w:p>
          <w:p w:rsidR="00000000" w:rsidDel="00000000" w:rsidP="00000000" w:rsidRDefault="00000000" w:rsidRPr="00000000" w14:paraId="0000003F">
            <w:pPr>
              <w:widowControl w:val="0"/>
              <w:numPr>
                <w:ilvl w:val="1"/>
                <w:numId w:val="2"/>
              </w:numPr>
              <w:ind w:left="1440" w:hanging="360"/>
              <w:rPr>
                <w:rFonts w:ascii="Lato" w:cs="Lato" w:eastAsia="Lato" w:hAnsi="Lato"/>
              </w:rPr>
            </w:pPr>
            <w:r w:rsidDel="00000000" w:rsidR="00000000" w:rsidRPr="00000000">
              <w:rPr>
                <w:rFonts w:ascii="Lato" w:cs="Lato" w:eastAsia="Lato" w:hAnsi="Lato"/>
                <w:rtl w:val="0"/>
              </w:rPr>
              <w:t xml:space="preserve">Consider who is responsible for the health of communities. Who has the power to address major health issues? Let’s make a list!</w:t>
            </w:r>
          </w:p>
          <w:p w:rsidR="00000000" w:rsidDel="00000000" w:rsidP="00000000" w:rsidRDefault="00000000" w:rsidRPr="00000000" w14:paraId="00000040">
            <w:pPr>
              <w:widowControl w:val="0"/>
              <w:numPr>
                <w:ilvl w:val="1"/>
                <w:numId w:val="2"/>
              </w:numPr>
              <w:ind w:left="1440" w:hanging="360"/>
              <w:rPr>
                <w:rFonts w:ascii="Lato" w:cs="Lato" w:eastAsia="Lato" w:hAnsi="Lato"/>
              </w:rPr>
            </w:pPr>
            <w:r w:rsidDel="00000000" w:rsidR="00000000" w:rsidRPr="00000000">
              <w:rPr>
                <w:rFonts w:ascii="Lato" w:cs="Lato" w:eastAsia="Lato" w:hAnsi="Lato"/>
                <w:rtl w:val="0"/>
              </w:rPr>
              <w:t xml:space="preserve">How might you get in touch with one of these figures?</w:t>
            </w:r>
          </w:p>
          <w:p w:rsidR="00000000" w:rsidDel="00000000" w:rsidP="00000000" w:rsidRDefault="00000000" w:rsidRPr="00000000" w14:paraId="00000041">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Review how to write a formal letter. </w:t>
            </w:r>
          </w:p>
          <w:p w:rsidR="00000000" w:rsidDel="00000000" w:rsidP="00000000" w:rsidRDefault="00000000" w:rsidRPr="00000000" w14:paraId="00000042">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Read the letter of </w:t>
            </w:r>
            <w:hyperlink r:id="rId37">
              <w:r w:rsidDel="00000000" w:rsidR="00000000" w:rsidRPr="00000000">
                <w:rPr>
                  <w:rFonts w:ascii="Lato" w:cs="Lato" w:eastAsia="Lato" w:hAnsi="Lato"/>
                  <w:color w:val="1155cc"/>
                  <w:u w:val="single"/>
                  <w:rtl w:val="0"/>
                </w:rPr>
                <w:t xml:space="preserve">a former student</w:t>
              </w:r>
            </w:hyperlink>
            <w:r w:rsidDel="00000000" w:rsidR="00000000" w:rsidRPr="00000000">
              <w:rPr>
                <w:rFonts w:ascii="Lato" w:cs="Lato" w:eastAsia="Lato" w:hAnsi="Lato"/>
                <w:rtl w:val="0"/>
              </w:rPr>
              <w:t xml:space="preserve"> (or </w:t>
            </w:r>
            <w:hyperlink r:id="rId38">
              <w:r w:rsidDel="00000000" w:rsidR="00000000" w:rsidRPr="00000000">
                <w:rPr>
                  <w:rFonts w:ascii="Lato" w:cs="Lato" w:eastAsia="Lato" w:hAnsi="Lato"/>
                  <w:color w:val="1155cc"/>
                  <w:u w:val="single"/>
                  <w:rtl w:val="0"/>
                </w:rPr>
                <w:t xml:space="preserve">former finalist or winner from the Local Letter for Global Change contest</w:t>
              </w:r>
            </w:hyperlink>
            <w:r w:rsidDel="00000000" w:rsidR="00000000" w:rsidRPr="00000000">
              <w:rPr>
                <w:rFonts w:ascii="Lato" w:cs="Lato" w:eastAsia="Lato" w:hAnsi="Lato"/>
                <w:rtl w:val="0"/>
              </w:rPr>
              <w:t xml:space="preserve">) and ask students to evaluate the following:</w:t>
            </w:r>
          </w:p>
          <w:p w:rsidR="00000000" w:rsidDel="00000000" w:rsidP="00000000" w:rsidRDefault="00000000" w:rsidRPr="00000000" w14:paraId="00000043">
            <w:pPr>
              <w:widowControl w:val="0"/>
              <w:numPr>
                <w:ilvl w:val="1"/>
                <w:numId w:val="2"/>
              </w:numPr>
              <w:ind w:left="1440" w:hanging="360"/>
              <w:rPr>
                <w:rFonts w:ascii="Lato" w:cs="Lato" w:eastAsia="Lato" w:hAnsi="Lato"/>
              </w:rPr>
            </w:pPr>
            <w:r w:rsidDel="00000000" w:rsidR="00000000" w:rsidRPr="00000000">
              <w:rPr>
                <w:rFonts w:ascii="Lato" w:cs="Lato" w:eastAsia="Lato" w:hAnsi="Lato"/>
                <w:rtl w:val="0"/>
              </w:rPr>
              <w:t xml:space="preserve">Who is the letter addressed to and why?</w:t>
            </w:r>
          </w:p>
          <w:p w:rsidR="00000000" w:rsidDel="00000000" w:rsidP="00000000" w:rsidRDefault="00000000" w:rsidRPr="00000000" w14:paraId="00000044">
            <w:pPr>
              <w:widowControl w:val="0"/>
              <w:numPr>
                <w:ilvl w:val="1"/>
                <w:numId w:val="2"/>
              </w:numPr>
              <w:ind w:left="1440" w:hanging="360"/>
              <w:rPr>
                <w:rFonts w:ascii="Lato" w:cs="Lato" w:eastAsia="Lato" w:hAnsi="Lato"/>
              </w:rPr>
            </w:pPr>
            <w:r w:rsidDel="00000000" w:rsidR="00000000" w:rsidRPr="00000000">
              <w:rPr>
                <w:rFonts w:ascii="Lato" w:cs="Lato" w:eastAsia="Lato" w:hAnsi="Lato"/>
                <w:rtl w:val="0"/>
              </w:rPr>
              <w:t xml:space="preserve">What global issue does the letter describe? </w:t>
            </w:r>
          </w:p>
          <w:p w:rsidR="00000000" w:rsidDel="00000000" w:rsidP="00000000" w:rsidRDefault="00000000" w:rsidRPr="00000000" w14:paraId="00000045">
            <w:pPr>
              <w:widowControl w:val="0"/>
              <w:numPr>
                <w:ilvl w:val="1"/>
                <w:numId w:val="2"/>
              </w:numPr>
              <w:ind w:left="1440" w:hanging="360"/>
              <w:rPr>
                <w:rFonts w:ascii="Lato" w:cs="Lato" w:eastAsia="Lato" w:hAnsi="Lato"/>
              </w:rPr>
            </w:pPr>
            <w:r w:rsidDel="00000000" w:rsidR="00000000" w:rsidRPr="00000000">
              <w:rPr>
                <w:rFonts w:ascii="Lato" w:cs="Lato" w:eastAsia="Lato" w:hAnsi="Lato"/>
                <w:rtl w:val="0"/>
              </w:rPr>
              <w:t xml:space="preserve">How does the writer use a news article to explain the issue?</w:t>
            </w:r>
          </w:p>
          <w:p w:rsidR="00000000" w:rsidDel="00000000" w:rsidP="00000000" w:rsidRDefault="00000000" w:rsidRPr="00000000" w14:paraId="00000046">
            <w:pPr>
              <w:widowControl w:val="0"/>
              <w:numPr>
                <w:ilvl w:val="1"/>
                <w:numId w:val="2"/>
              </w:numPr>
              <w:ind w:left="1440" w:hanging="360"/>
              <w:rPr>
                <w:rFonts w:ascii="Lato" w:cs="Lato" w:eastAsia="Lato" w:hAnsi="Lato"/>
              </w:rPr>
            </w:pPr>
            <w:r w:rsidDel="00000000" w:rsidR="00000000" w:rsidRPr="00000000">
              <w:rPr>
                <w:rFonts w:ascii="Lato" w:cs="Lato" w:eastAsia="Lato" w:hAnsi="Lato"/>
                <w:rtl w:val="0"/>
              </w:rPr>
              <w:t xml:space="preserve">What local connection does the writer make?</w:t>
            </w:r>
          </w:p>
          <w:p w:rsidR="00000000" w:rsidDel="00000000" w:rsidP="00000000" w:rsidRDefault="00000000" w:rsidRPr="00000000" w14:paraId="00000047">
            <w:pPr>
              <w:widowControl w:val="0"/>
              <w:numPr>
                <w:ilvl w:val="1"/>
                <w:numId w:val="2"/>
              </w:numPr>
              <w:ind w:left="1440" w:hanging="360"/>
              <w:rPr>
                <w:rFonts w:ascii="Lato" w:cs="Lato" w:eastAsia="Lato" w:hAnsi="Lato"/>
              </w:rPr>
            </w:pPr>
            <w:r w:rsidDel="00000000" w:rsidR="00000000" w:rsidRPr="00000000">
              <w:rPr>
                <w:rFonts w:ascii="Lato" w:cs="Lato" w:eastAsia="Lato" w:hAnsi="Lato"/>
                <w:rtl w:val="0"/>
              </w:rPr>
              <w:t xml:space="preserve">What solutions does the writer propose to address the issue?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Exploring the Resource(s)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4A">
            <w:pPr>
              <w:pageBreakBefore w:val="0"/>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Introduce students to Local Letters contest guidelines using </w:t>
            </w:r>
            <w:hyperlink r:id="rId39">
              <w:r w:rsidDel="00000000" w:rsidR="00000000" w:rsidRPr="00000000">
                <w:rPr>
                  <w:rFonts w:ascii="Lato" w:cs="Lato" w:eastAsia="Lato" w:hAnsi="Lato"/>
                  <w:color w:val="1155cc"/>
                  <w:u w:val="single"/>
                  <w:rtl w:val="0"/>
                </w:rPr>
                <w:t xml:space="preserve">the Center website</w:t>
              </w:r>
            </w:hyperlink>
            <w:r w:rsidDel="00000000" w:rsidR="00000000" w:rsidRPr="00000000">
              <w:rPr>
                <w:rFonts w:ascii="Lato" w:cs="Lato" w:eastAsia="Lato" w:hAnsi="Lato"/>
                <w:rtl w:val="0"/>
              </w:rPr>
              <w:t xml:space="preserve"> or this assignment sheet. [</w:t>
            </w:r>
            <w:hyperlink r:id="rId4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4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w:t>
            </w:r>
          </w:p>
          <w:p w:rsidR="00000000" w:rsidDel="00000000" w:rsidP="00000000" w:rsidRDefault="00000000" w:rsidRPr="00000000" w14:paraId="0000004B">
            <w:pPr>
              <w:pageBreakBefore w:val="0"/>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Introduce students to</w:t>
            </w:r>
            <w:hyperlink r:id="rId42">
              <w:r w:rsidDel="00000000" w:rsidR="00000000" w:rsidRPr="00000000">
                <w:rPr>
                  <w:rFonts w:ascii="Lato" w:cs="Lato" w:eastAsia="Lato" w:hAnsi="Lato"/>
                  <w:color w:val="1155cc"/>
                  <w:u w:val="single"/>
                  <w:rtl w:val="0"/>
                </w:rPr>
                <w:t xml:space="preserve"> the contest rubric</w:t>
              </w:r>
            </w:hyperlink>
            <w:r w:rsidDel="00000000" w:rsidR="00000000" w:rsidRPr="00000000">
              <w:rPr>
                <w:rFonts w:ascii="Lato" w:cs="Lato" w:eastAsia="Lato" w:hAnsi="Lato"/>
                <w:rtl w:val="0"/>
              </w:rPr>
              <w:t xml:space="preserve">, which will be used to evaluate their final projects.</w:t>
            </w:r>
          </w:p>
          <w:p w:rsidR="00000000" w:rsidDel="00000000" w:rsidP="00000000" w:rsidRDefault="00000000" w:rsidRPr="00000000" w14:paraId="0000004C">
            <w:pPr>
              <w:pageBreakBefore w:val="0"/>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Guide students to select one of the articles above and note the following as they read:</w:t>
            </w:r>
          </w:p>
          <w:p w:rsidR="00000000" w:rsidDel="00000000" w:rsidP="00000000" w:rsidRDefault="00000000" w:rsidRPr="00000000" w14:paraId="0000004D">
            <w:pPr>
              <w:pageBreakBefore w:val="0"/>
              <w:widowControl w:val="0"/>
              <w:numPr>
                <w:ilvl w:val="0"/>
                <w:numId w:val="7"/>
              </w:numPr>
              <w:ind w:left="720" w:hanging="360"/>
              <w:rPr>
                <w:rFonts w:ascii="Lato" w:cs="Lato" w:eastAsia="Lato" w:hAnsi="Lato"/>
              </w:rPr>
            </w:pPr>
            <w:r w:rsidDel="00000000" w:rsidR="00000000" w:rsidRPr="00000000">
              <w:rPr>
                <w:rFonts w:ascii="Lato" w:cs="Lato" w:eastAsia="Lato" w:hAnsi="Lato"/>
                <w:rtl w:val="0"/>
              </w:rPr>
              <w:t xml:space="preserve">¿Qué tema está explorando el artículo del centro Pulitzer? </w:t>
            </w:r>
          </w:p>
          <w:p w:rsidR="00000000" w:rsidDel="00000000" w:rsidP="00000000" w:rsidRDefault="00000000" w:rsidRPr="00000000" w14:paraId="0000004E">
            <w:pPr>
              <w:pageBreakBefore w:val="0"/>
              <w:widowControl w:val="0"/>
              <w:numPr>
                <w:ilvl w:val="0"/>
                <w:numId w:val="7"/>
              </w:numPr>
              <w:ind w:left="720" w:hanging="360"/>
              <w:rPr>
                <w:rFonts w:ascii="Lato" w:cs="Lato" w:eastAsia="Lato" w:hAnsi="Lato"/>
              </w:rPr>
            </w:pPr>
            <w:r w:rsidDel="00000000" w:rsidR="00000000" w:rsidRPr="00000000">
              <w:rPr>
                <w:rFonts w:ascii="Lato" w:cs="Lato" w:eastAsia="Lato" w:hAnsi="Lato"/>
                <w:rtl w:val="0"/>
              </w:rPr>
              <w:t xml:space="preserve">¿De qué país o comunidad está hablando?</w:t>
            </w:r>
          </w:p>
          <w:p w:rsidR="00000000" w:rsidDel="00000000" w:rsidP="00000000" w:rsidRDefault="00000000" w:rsidRPr="00000000" w14:paraId="0000004F">
            <w:pPr>
              <w:widowControl w:val="0"/>
              <w:numPr>
                <w:ilvl w:val="0"/>
                <w:numId w:val="7"/>
              </w:numPr>
              <w:ind w:left="720" w:hanging="360"/>
              <w:rPr>
                <w:rFonts w:ascii="Lato" w:cs="Lato" w:eastAsia="Lato" w:hAnsi="Lato"/>
              </w:rPr>
            </w:pPr>
            <w:r w:rsidDel="00000000" w:rsidR="00000000" w:rsidRPr="00000000">
              <w:rPr>
                <w:rFonts w:ascii="Lato" w:cs="Lato" w:eastAsia="Lato" w:hAnsi="Lato"/>
                <w:rtl w:val="0"/>
              </w:rPr>
              <w:t xml:space="preserve">¿Cuál</w:t>
            </w:r>
            <w:r w:rsidDel="00000000" w:rsidR="00000000" w:rsidRPr="00000000">
              <w:rPr>
                <w:rFonts w:ascii="Lato" w:cs="Lato" w:eastAsia="Lato" w:hAnsi="Lato"/>
                <w:rtl w:val="0"/>
              </w:rPr>
              <w:t xml:space="preserve"> es el desafío que está impactando la salud de la comunidad? </w:t>
            </w:r>
          </w:p>
          <w:p w:rsidR="00000000" w:rsidDel="00000000" w:rsidP="00000000" w:rsidRDefault="00000000" w:rsidRPr="00000000" w14:paraId="00000050">
            <w:pPr>
              <w:widowControl w:val="0"/>
              <w:numPr>
                <w:ilvl w:val="0"/>
                <w:numId w:val="7"/>
              </w:numPr>
              <w:ind w:left="720" w:hanging="360"/>
              <w:rPr>
                <w:rFonts w:ascii="Lato" w:cs="Lato" w:eastAsia="Lato" w:hAnsi="Lato"/>
              </w:rPr>
            </w:pPr>
            <w:r w:rsidDel="00000000" w:rsidR="00000000" w:rsidRPr="00000000">
              <w:rPr>
                <w:rFonts w:ascii="Lato" w:cs="Lato" w:eastAsia="Lato" w:hAnsi="Lato"/>
                <w:rtl w:val="0"/>
              </w:rPr>
              <w:t xml:space="preserve">¿Ves este desafío en nuestra comunidad? Como?</w:t>
            </w:r>
          </w:p>
          <w:p w:rsidR="00000000" w:rsidDel="00000000" w:rsidP="00000000" w:rsidRDefault="00000000" w:rsidRPr="00000000" w14:paraId="00000051">
            <w:pPr>
              <w:pageBreakBefore w:val="0"/>
              <w:widowControl w:val="0"/>
              <w:ind w:left="0" w:firstLine="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Processing the Resource(</w:t>
            </w:r>
            <w:r w:rsidDel="00000000" w:rsidR="00000000" w:rsidRPr="00000000">
              <w:rPr>
                <w:rFonts w:ascii="Lato" w:cs="Lato" w:eastAsia="Lato" w:hAnsi="Lato"/>
                <w:b w:val="1"/>
                <w:rtl w:val="0"/>
              </w:rPr>
              <w:t xml:space="preserve">s</w:t>
            </w:r>
            <w:r w:rsidDel="00000000" w:rsidR="00000000" w:rsidRPr="00000000">
              <w:rPr>
                <w:rFonts w:ascii="Lato" w:cs="Lato" w:eastAsia="Lato" w:hAnsi="Lato"/>
                <w:b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54">
            <w:pPr>
              <w:pageBreakBefore w:val="0"/>
              <w:widowControl w:val="0"/>
              <w:ind w:left="0" w:firstLine="0"/>
              <w:rPr>
                <w:rFonts w:ascii="Lato" w:cs="Lato" w:eastAsia="Lato" w:hAnsi="Lato"/>
              </w:rPr>
            </w:pPr>
            <w:r w:rsidDel="00000000" w:rsidR="00000000" w:rsidRPr="00000000">
              <w:rPr>
                <w:rFonts w:ascii="Lato" w:cs="Lato" w:eastAsia="Lato" w:hAnsi="Lato"/>
                <w:rtl w:val="0"/>
              </w:rPr>
              <w:t xml:space="preserve">Students will work in small groups to read their chosen articles and come up with ideas on possible solutions to be proposed to the elected representative.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Performance Task(</w:t>
            </w:r>
            <w:r w:rsidDel="00000000" w:rsidR="00000000" w:rsidRPr="00000000">
              <w:rPr>
                <w:rFonts w:ascii="Lato" w:cs="Lato" w:eastAsia="Lato" w:hAnsi="Lato"/>
                <w:b w:val="1"/>
                <w:rtl w:val="0"/>
              </w:rPr>
              <w:t xml:space="preserve">s</w:t>
            </w:r>
            <w:r w:rsidDel="00000000" w:rsidR="00000000" w:rsidRPr="00000000">
              <w:rPr>
                <w:rFonts w:ascii="Lato" w:cs="Lato" w:eastAsia="Lato" w:hAnsi="Lato"/>
                <w:b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rPr>
                <w:rFonts w:ascii="Lato" w:cs="Lato" w:eastAsia="Lato" w:hAnsi="Lato"/>
              </w:rPr>
            </w:pPr>
            <w:r w:rsidDel="00000000" w:rsidR="00000000" w:rsidRPr="00000000">
              <w:rPr>
                <w:rFonts w:ascii="Lato" w:cs="Lato" w:eastAsia="Lato" w:hAnsi="Lato"/>
                <w:rtl w:val="0"/>
              </w:rPr>
              <w:t xml:space="preserve">Students will write a letter in Spanish that will be submitted to the contest</w:t>
            </w:r>
            <w:hyperlink r:id="rId43">
              <w:r w:rsidDel="00000000" w:rsidR="00000000" w:rsidRPr="00000000">
                <w:rPr>
                  <w:rFonts w:ascii="Lato" w:cs="Lato" w:eastAsia="Lato" w:hAnsi="Lato"/>
                  <w:color w:val="1155cc"/>
                  <w:u w:val="single"/>
                  <w:rtl w:val="0"/>
                </w:rPr>
                <w:t xml:space="preserve"> Local Letters for Global Chang</w:t>
              </w:r>
            </w:hyperlink>
            <w:r w:rsidDel="00000000" w:rsidR="00000000" w:rsidRPr="00000000">
              <w:rPr>
                <w:rFonts w:ascii="Lato" w:cs="Lato" w:eastAsia="Lato" w:hAnsi="Lato"/>
                <w:rtl w:val="0"/>
              </w:rPr>
              <w:t xml:space="preserve">e.  </w:t>
            </w:r>
          </w:p>
          <w:p w:rsidR="00000000" w:rsidDel="00000000" w:rsidP="00000000" w:rsidRDefault="00000000" w:rsidRPr="00000000" w14:paraId="00000057">
            <w:pPr>
              <w:pageBreakBefore w:val="0"/>
              <w:widowControl w:val="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jc w:val="center"/>
              <w:rPr>
                <w:rFonts w:ascii="Lato" w:cs="Lato" w:eastAsia="Lato" w:hAnsi="Lato"/>
                <w:b w:val="1"/>
              </w:rPr>
            </w:pPr>
            <w:r w:rsidDel="00000000" w:rsidR="00000000" w:rsidRPr="00000000">
              <w:rPr>
                <w:rFonts w:ascii="Lato" w:cs="Lato" w:eastAsia="Lato" w:hAnsi="Lato"/>
                <w:b w:val="1"/>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rPr>
                <w:rFonts w:ascii="Lato" w:cs="Lato" w:eastAsia="Lato" w:hAnsi="Lato"/>
              </w:rPr>
            </w:pPr>
            <w:hyperlink r:id="rId44">
              <w:r w:rsidDel="00000000" w:rsidR="00000000" w:rsidRPr="00000000">
                <w:rPr>
                  <w:rFonts w:ascii="Lato" w:cs="Lato" w:eastAsia="Lato" w:hAnsi="Lato"/>
                  <w:color w:val="1155cc"/>
                  <w:u w:val="single"/>
                  <w:rtl w:val="0"/>
                </w:rPr>
                <w:t xml:space="preserve">Rubric from the Pulitzer Center contest</w:t>
              </w:r>
            </w:hyperlink>
            <w:r w:rsidDel="00000000" w:rsidR="00000000" w:rsidRPr="00000000">
              <w:rPr>
                <w:rtl w:val="0"/>
              </w:rPr>
            </w:r>
          </w:p>
        </w:tc>
      </w:tr>
    </w:tbl>
    <w:p w:rsidR="00000000" w:rsidDel="00000000" w:rsidP="00000000" w:rsidRDefault="00000000" w:rsidRPr="00000000" w14:paraId="0000005A">
      <w:pPr>
        <w:pageBreakBefore w:val="0"/>
        <w:rPr>
          <w:rFonts w:ascii="Lato" w:cs="Lato" w:eastAsia="Lato" w:hAnsi="Lato"/>
        </w:rPr>
      </w:pPr>
      <w:r w:rsidDel="00000000" w:rsidR="00000000" w:rsidRPr="00000000">
        <w:rPr>
          <w:rtl w:val="0"/>
        </w:rPr>
      </w:r>
    </w:p>
    <w:p w:rsidR="00000000" w:rsidDel="00000000" w:rsidP="00000000" w:rsidRDefault="00000000" w:rsidRPr="00000000" w14:paraId="0000005B">
      <w:pPr>
        <w:pageBreakBefore w:val="0"/>
        <w:rPr>
          <w:rFonts w:ascii="Lato" w:cs="Lato" w:eastAsia="Lato" w:hAnsi="Lato"/>
        </w:rPr>
      </w:pPr>
      <w:r w:rsidDel="00000000" w:rsidR="00000000" w:rsidRPr="00000000">
        <w:rPr>
          <w:rtl w:val="0"/>
        </w:rPr>
      </w:r>
    </w:p>
    <w:p w:rsidR="00000000" w:rsidDel="00000000" w:rsidP="00000000" w:rsidRDefault="00000000" w:rsidRPr="00000000" w14:paraId="0000005C">
      <w:pPr>
        <w:rPr>
          <w:rFonts w:ascii="Lato" w:cs="Lato" w:eastAsia="Lato" w:hAnsi="Lato"/>
        </w:rPr>
      </w:pPr>
      <w:r w:rsidDel="00000000" w:rsidR="00000000" w:rsidRPr="00000000">
        <w:rPr>
          <w:rtl w:val="0"/>
        </w:rPr>
      </w:r>
    </w:p>
    <w:p w:rsidR="00000000" w:rsidDel="00000000" w:rsidP="00000000" w:rsidRDefault="00000000" w:rsidRPr="00000000" w14:paraId="0000005D">
      <w:pPr>
        <w:rPr>
          <w:rFonts w:ascii="Lato" w:cs="Lato" w:eastAsia="Lato" w:hAnsi="Lato"/>
        </w:rPr>
      </w:pPr>
      <w:r w:rsidDel="00000000" w:rsidR="00000000" w:rsidRPr="00000000">
        <w:rPr>
          <w:rtl w:val="0"/>
        </w:rPr>
      </w:r>
    </w:p>
    <w:p w:rsidR="00000000" w:rsidDel="00000000" w:rsidP="00000000" w:rsidRDefault="00000000" w:rsidRPr="00000000" w14:paraId="0000005E">
      <w:pPr>
        <w:rPr>
          <w:rFonts w:ascii="Lato" w:cs="Lato" w:eastAsia="Lato" w:hAnsi="Lato"/>
        </w:rPr>
      </w:pPr>
      <w:r w:rsidDel="00000000" w:rsidR="00000000" w:rsidRPr="00000000">
        <w:rPr>
          <w:rtl w:val="0"/>
        </w:rPr>
      </w:r>
    </w:p>
    <w:p w:rsidR="00000000" w:rsidDel="00000000" w:rsidP="00000000" w:rsidRDefault="00000000" w:rsidRPr="00000000" w14:paraId="0000005F">
      <w:pPr>
        <w:rPr>
          <w:rFonts w:ascii="Lato" w:cs="Lato" w:eastAsia="Lato" w:hAnsi="Lato"/>
        </w:rPr>
      </w:pPr>
      <w:r w:rsidDel="00000000" w:rsidR="00000000" w:rsidRPr="00000000">
        <w:rPr>
          <w:rtl w:val="0"/>
        </w:rPr>
      </w:r>
    </w:p>
    <w:sectPr>
      <w:headerReference r:id="rId45" w:type="default"/>
      <w:footerReference r:id="rId46"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pacing w:line="276" w:lineRule="auto"/>
      <w:rPr>
        <w:rFonts w:ascii="Lato" w:cs="Lato" w:eastAsia="Lato" w:hAnsi="Lato"/>
        <w:b w:val="1"/>
        <w:color w:val="666666"/>
      </w:rPr>
    </w:pPr>
    <w:r w:rsidDel="00000000" w:rsidR="00000000" w:rsidRPr="00000000">
      <w:rPr>
        <w:rFonts w:ascii="Lato" w:cs="Lato" w:eastAsia="Lato" w:hAnsi="Lato"/>
        <w:b w:val="1"/>
        <w:color w:val="666666"/>
        <w:rtl w:val="0"/>
      </w:rPr>
      <w:t xml:space="preserve">La Salud: Un Derecho Humano</w:t>
    </w:r>
    <w:r w:rsidDel="00000000" w:rsidR="00000000" w:rsidRPr="00000000">
      <w:drawing>
        <wp:anchor allowOverlap="1" behindDoc="1" distB="114300" distT="114300" distL="114300" distR="114300" hidden="0" layoutInCell="1" locked="0" relativeHeight="0" simplePos="0">
          <wp:simplePos x="0" y="0"/>
          <wp:positionH relativeFrom="column">
            <wp:posOffset>4810125</wp:posOffset>
          </wp:positionH>
          <wp:positionV relativeFrom="paragraph">
            <wp:posOffset>-114299</wp:posOffset>
          </wp:positionV>
          <wp:extent cx="2043113" cy="26484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61">
    <w:pPr>
      <w:spacing w:after="200" w:line="276" w:lineRule="auto"/>
      <w:rPr>
        <w:rFonts w:ascii="Arial" w:cs="Arial" w:eastAsia="Arial" w:hAnsi="Arial"/>
      </w:rPr>
    </w:pPr>
    <w:r w:rsidDel="00000000" w:rsidR="00000000" w:rsidRPr="00000000">
      <w:rPr>
        <w:rFonts w:ascii="Lato" w:cs="Lato" w:eastAsia="Lato" w:hAnsi="Lato"/>
        <w:color w:val="666666"/>
        <w:rtl w:val="0"/>
      </w:rPr>
      <w:t xml:space="preserve">Unit by Maria Eugenia Zelaya, part of the Fall 2024 Pulitzer Center Teacher Fellowship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ites/default/files/2025-10/Cartas%20Locales%20para%20el%20Cambio%20Global.docx.pdf" TargetMode="External"/><Relationship Id="rId20" Type="http://schemas.openxmlformats.org/officeDocument/2006/relationships/hyperlink" Target="https://pulitzercenter.org/sites/default/files/2025-10/Cartas%20Locales%20para%20el%20Cambio%20Global.docx.pdf" TargetMode="External"/><Relationship Id="rId42" Type="http://schemas.openxmlformats.org/officeDocument/2006/relationships/hyperlink" Target="https://pulitzercenter.org/sites/default/files/2024-07/Local%20letters%20evaluation%20rubric%202024.docx.pdf" TargetMode="External"/><Relationship Id="rId41" Type="http://schemas.openxmlformats.org/officeDocument/2006/relationships/hyperlink" Target="https://pulitzercenter.org/sites/default/files/2025-10/Cartas%20Locales%20para%20el%20Cambio%20Global.docx" TargetMode="External"/><Relationship Id="rId22" Type="http://schemas.openxmlformats.org/officeDocument/2006/relationships/hyperlink" Target="https://pulitzercenter.org/sites/default/files/2024-07/Local%20letters%20evaluation%20rubric%202024.docx.pdf" TargetMode="External"/><Relationship Id="rId44" Type="http://schemas.openxmlformats.org/officeDocument/2006/relationships/hyperlink" Target="https://pulitzercenter.org/sites/default/files/2024-07/Local%20letters%20evaluation%20rubric%202024.docx.pdf" TargetMode="External"/><Relationship Id="rId21" Type="http://schemas.openxmlformats.org/officeDocument/2006/relationships/hyperlink" Target="https://pulitzercenter.org/sites/default/files/2025-10/Cartas%20Locales%20para%20el%20Cambio%20Global.docx" TargetMode="External"/><Relationship Id="rId43" Type="http://schemas.openxmlformats.org/officeDocument/2006/relationships/hyperlink" Target="https://pulitzercenter.org/builder/lesson/local-letters-global-change-pulitzer-center-writing-contest" TargetMode="External"/><Relationship Id="rId24" Type="http://schemas.openxmlformats.org/officeDocument/2006/relationships/hyperlink" Target="https://pulitzercenter.org/stories/shortages-key-drugs-have-alarmed-us-medical-officials-could-puerto-rico-offer-answer" TargetMode="External"/><Relationship Id="rId46" Type="http://schemas.openxmlformats.org/officeDocument/2006/relationships/footer" Target="footer1.xml"/><Relationship Id="rId23" Type="http://schemas.openxmlformats.org/officeDocument/2006/relationships/hyperlink" Target="https://pulitzercenter.org/stories/shortages-key-drugs-have-alarmed-us-medical-officials-could-puerto-rico-offer-answer" TargetMode="External"/><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tories/shortages-key-drugs-have-alarmed-us-medical-officials-could-puerto-rico-offer-answer" TargetMode="External"/><Relationship Id="rId26" Type="http://schemas.openxmlformats.org/officeDocument/2006/relationships/hyperlink" Target="https://pulitzercenter.org/stories/diabetes-major-factor-behind-declining-life-expectancy-rural-areas" TargetMode="External"/><Relationship Id="rId25" Type="http://schemas.openxmlformats.org/officeDocument/2006/relationships/hyperlink" Target="https://pulitzercenter.org/es/stories/el-dinero-o-la-salud-el-alto-precio-de-la-insulina-dificulta-el-control-de-la-diabetes-en" TargetMode="External"/><Relationship Id="rId28" Type="http://schemas.openxmlformats.org/officeDocument/2006/relationships/hyperlink" Target="https://pulitzercenter.org/stories/how-much-does-it-really-cost-produce-insulin-spanish" TargetMode="External"/><Relationship Id="rId27" Type="http://schemas.openxmlformats.org/officeDocument/2006/relationships/hyperlink" Target="https://pulitzercenter.org/stories/mexico-diabetes-patient-spends-between-35-and-109-insulin-if-its-unavailable-through-social" TargetMode="External"/><Relationship Id="rId5" Type="http://schemas.openxmlformats.org/officeDocument/2006/relationships/styles" Target="styles.xml"/><Relationship Id="rId6" Type="http://schemas.openxmlformats.org/officeDocument/2006/relationships/hyperlink" Target="https://pulitzercenter.org/builder/lesson/local-letters-global-change-pulitzer-center-writing-contest" TargetMode="External"/><Relationship Id="rId29" Type="http://schemas.openxmlformats.org/officeDocument/2006/relationships/hyperlink" Target="https://pulitzercenter.org/sites/default/files/2025-10/El%20Nia%CC%81gara%20en%20bicicleta.docx_0.pdf" TargetMode="External"/><Relationship Id="rId7" Type="http://schemas.openxmlformats.org/officeDocument/2006/relationships/hyperlink" Target="https://pulitzercenter.org/builder/lesson/local-letters-global-change-pulitzer-center-writing-contest" TargetMode="External"/><Relationship Id="rId8" Type="http://schemas.openxmlformats.org/officeDocument/2006/relationships/hyperlink" Target="https://pulitzercenter.org/stories/shortages-key-drugs-have-alarmed-us-medical-officials-could-puerto-rico-offer-answer" TargetMode="External"/><Relationship Id="rId31" Type="http://schemas.openxmlformats.org/officeDocument/2006/relationships/hyperlink" Target="http://xg" TargetMode="External"/><Relationship Id="rId30" Type="http://schemas.openxmlformats.org/officeDocument/2006/relationships/hyperlink" Target="https://pulitzercenter.org/sites/default/files/2025-10/El%20Nia%CC%81gara%20en%20bicicleta.docx" TargetMode="External"/><Relationship Id="rId11" Type="http://schemas.openxmlformats.org/officeDocument/2006/relationships/hyperlink" Target="https://pulitzercenter.org/stories/diabetes-major-factor-behind-declining-life-expectancy-rural-areas" TargetMode="External"/><Relationship Id="rId33" Type="http://schemas.openxmlformats.org/officeDocument/2006/relationships/hyperlink" Target="https://pulitzercenter.org/sites/default/files/2025-10/El%20NiAgara%20en%20Bicicleta.pptx" TargetMode="External"/><Relationship Id="rId10" Type="http://schemas.openxmlformats.org/officeDocument/2006/relationships/hyperlink" Target="https://pulitzercenter.org/es/stories/el-dinero-o-la-salud-el-alto-precio-de-la-insulina-dificulta-el-control-de-la-diabetes-en" TargetMode="External"/><Relationship Id="rId32" Type="http://schemas.openxmlformats.org/officeDocument/2006/relationships/hyperlink" Target="http://xg" TargetMode="External"/><Relationship Id="rId13" Type="http://schemas.openxmlformats.org/officeDocument/2006/relationships/hyperlink" Target="https://pulitzercenter.org/stories/how-much-does-it-really-cost-produce-insulin-spanish" TargetMode="External"/><Relationship Id="rId35" Type="http://schemas.openxmlformats.org/officeDocument/2006/relationships/hyperlink" Target="https://pulitzercenter.org/sites/default/files/2025-10/DeclaracionDeDerechosHumanos.pdf" TargetMode="External"/><Relationship Id="rId12" Type="http://schemas.openxmlformats.org/officeDocument/2006/relationships/hyperlink" Target="https://pulitzercenter.org/stories/mexico-diabetes-patient-spends-between-35-and-109-insulin-if-its-unavailable-through-social" TargetMode="External"/><Relationship Id="rId34" Type="http://schemas.openxmlformats.org/officeDocument/2006/relationships/hyperlink" Target="https://pulitzercenter.org/sites/default/files/2025-10/DeclaracionDeDerechosHumanos.pdf" TargetMode="External"/><Relationship Id="rId15" Type="http://schemas.openxmlformats.org/officeDocument/2006/relationships/hyperlink" Target="https://pulitzercenter.org/sites/default/files/2025-10/El%20Nia%CC%81gara%20en%20bicicleta.docx" TargetMode="External"/><Relationship Id="rId37" Type="http://schemas.openxmlformats.org/officeDocument/2006/relationships/hyperlink" Target="https://pulitzercenter.org/richard-jiang-finalist-local-letters-global-change" TargetMode="External"/><Relationship Id="rId14" Type="http://schemas.openxmlformats.org/officeDocument/2006/relationships/hyperlink" Target="https://pulitzercenter.org/sites/default/files/2025-10/El%20Nia%CC%81gara%20en%20bicicleta.docx_0.pdf" TargetMode="External"/><Relationship Id="rId36" Type="http://schemas.openxmlformats.org/officeDocument/2006/relationships/hyperlink" Target="https://www.un.org/en/about-us/universal-declaration-of-human-rights" TargetMode="External"/><Relationship Id="rId17" Type="http://schemas.openxmlformats.org/officeDocument/2006/relationships/hyperlink" Target="https://pulitzercenter.org/sites/default/files/2025-10/DeclaracionDeDerechosHumanos.pdf" TargetMode="External"/><Relationship Id="rId39" Type="http://schemas.openxmlformats.org/officeDocument/2006/relationships/hyperlink" Target="https://pulitzercenter.org/builder/lesson/local-letters-global-change-pulitzer-center-writing-contest" TargetMode="External"/><Relationship Id="rId16" Type="http://schemas.openxmlformats.org/officeDocument/2006/relationships/hyperlink" Target="https://pulitzercenter.org/sites/default/files/2025-10/El%20NiAgara%20en%20Bicicleta.pptx" TargetMode="External"/><Relationship Id="rId38" Type="http://schemas.openxmlformats.org/officeDocument/2006/relationships/hyperlink" Target="https://pulitzercenter.org/blog/winners-and-finalists-local-letters-global-change-2024" TargetMode="External"/><Relationship Id="rId19" Type="http://schemas.openxmlformats.org/officeDocument/2006/relationships/hyperlink" Target="https://pulitzercenter.org/builder/lesson/local-letters-global-change-pulitzer-center-writing-contest" TargetMode="External"/><Relationship Id="rId18" Type="http://schemas.openxmlformats.org/officeDocument/2006/relationships/hyperlink" Target="https://pulitzercenter.org/blog/winners-and-finalists-local-letters-global-change-20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