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Lead Exposure Interview Template </w:t>
      </w:r>
      <w:r w:rsidDel="00000000" w:rsidR="00000000" w:rsidRPr="00000000">
        <w:rPr>
          <w:rFonts w:ascii="Lato" w:cs="Lato" w:eastAsia="Lato" w:hAnsi="Lato"/>
          <w:rtl w:val="0"/>
        </w:rPr>
        <w:tab/>
        <w:tab/>
        <w:tab/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0" w:firstLine="0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A few items to discuss: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What’s the point of an interview?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What makes an interview interesting?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What ethics are involved in interviewing?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Truly listening with empathy statements vs. Q&amp;A sessions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rFonts w:ascii="Lato" w:cs="Lato" w:eastAsia="Lato" w:hAnsi="Lato"/>
        </w:rPr>
      </w:pP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Terry Gross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 on interviewing</w:t>
      </w:r>
    </w:p>
    <w:p w:rsidR="00000000" w:rsidDel="00000000" w:rsidP="00000000" w:rsidRDefault="00000000" w:rsidRPr="00000000" w14:paraId="0000000A">
      <w:pPr>
        <w:pageBreakBefore w:val="0"/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0" w:firstLine="0"/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90" w:firstLine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Golden Rules of Interviewing:</w:t>
      </w:r>
    </w:p>
    <w:tbl>
      <w:tblPr>
        <w:tblStyle w:val="Table1"/>
        <w:tblW w:w="9885.0" w:type="dxa"/>
        <w:jc w:val="left"/>
        <w:tblInd w:w="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5070"/>
        <w:tblGridChange w:id="0">
          <w:tblGrid>
            <w:gridCol w:w="4815"/>
            <w:gridCol w:w="50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ALWAYS...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NEVER...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...research the person or topic beforehand. Prior knowledge will enable you to connect with them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….expect to learn about the whole topic from the source alone.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...prepare questions. (You can always add more when the conversation starts flowing.)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...wing the interview. If you aren’t prepared, you come across as unprofessional.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...ask the person to spell their full name (even if you think you know it) and ask what grade they’re in.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...text message an interview. C’mon! Really! When this happens, it’s not true journalism.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...ask if you can record for accuracy. It’s illegal to record without permission.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...sneak a recording device in. If they refuse to be recorded, get out a pen and paper and take notes the old-fashioned way.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9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...introduce yourself, explain the purpose of the interview, and take the lead.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...expect your source to do the “heavy lifting.” This often leads to boring interviews.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9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...listen! And ask good follow-up questions, such as “how did that happen?” or “tell me more about that.”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...move quickly through your prepared questions as a Q&amp;A session. The point is to get to know the source and connect.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90" w:firstLine="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...offer to let the source review the quotes, if they ask to read the story before it’s published.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...show the source of the entire story before it’s published. They may try to make you change something. It’s just not ethical or journalistic.</w:t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720"/>
        <w:jc w:val="left"/>
        <w:rPr>
          <w:rFonts w:ascii="Lato" w:cs="Lato" w:eastAsia="Lato" w:hAnsi="La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Empathy Statements &amp; Interviewing Practice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Step 1: Preparing for the interview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Person to be Interviewed: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Role in our school: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Date of the interview: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highlight w:val="white"/>
          <w:rtl w:val="0"/>
        </w:rPr>
        <w:t xml:space="preserve">Write down 3 questions related to lead exposure below. Jot down notes below during the interview:</w:t>
      </w:r>
      <w:r w:rsidDel="00000000" w:rsidR="00000000" w:rsidRPr="00000000">
        <w:rPr>
          <w:rFonts w:ascii="Lato" w:cs="Lato" w:eastAsia="Lato" w:hAnsi="Lato"/>
          <w:rtl w:val="0"/>
        </w:rPr>
        <w:t xml:space="preserve">  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32">
      <w:pPr>
        <w:pageBreakBefore w:val="0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3D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41">
      <w:pPr>
        <w:pageBreakBefore w:val="0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4D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51">
      <w:pPr>
        <w:pageBreakBefore w:val="0"/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numPr>
          <w:ilvl w:val="1"/>
          <w:numId w:val="2"/>
        </w:numPr>
        <w:ind w:left="144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Follow-up question (and notes):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Step 2: Individual Work: 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What quote was the best from your interview? Choose the most powerful statement and avoid clichés. </w:t>
      </w:r>
    </w:p>
    <w:p w:rsidR="00000000" w:rsidDel="00000000" w:rsidP="00000000" w:rsidRDefault="00000000" w:rsidRPr="00000000" w14:paraId="0000005C">
      <w:pPr>
        <w:pageBreakBefore w:val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480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Evaluate the interview and determine the most important and exciting quote to form a story. (Maybe it’s the quote you wrote above?) 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Compose a brief story lead (just the start) about something the person told you. Remember, it should be current, factual, and unbiased to be considered journalistic.  </w:t>
      </w:r>
    </w:p>
    <w:p w:rsidR="00000000" w:rsidDel="00000000" w:rsidP="00000000" w:rsidRDefault="00000000" w:rsidRPr="00000000" w14:paraId="0000006B">
      <w:pPr>
        <w:pageBreakBefore w:val="0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first"/>
      <w:pgSz w:h="15840" w:w="12240" w:orient="portrait"/>
      <w:pgMar w:bottom="1440" w:top="144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spacing w:line="240" w:lineRule="auto"/>
      <w:rPr>
        <w:rFonts w:ascii="Lato" w:cs="Lato" w:eastAsia="Lato" w:hAnsi="Lato"/>
        <w:color w:val="212529"/>
      </w:rPr>
    </w:pPr>
    <w:r w:rsidDel="00000000" w:rsidR="00000000" w:rsidRPr="00000000">
      <w:rPr>
        <w:rFonts w:ascii="Lato" w:cs="Lato" w:eastAsia="Lato" w:hAnsi="Lato"/>
        <w:color w:val="212529"/>
      </w:rPr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5661104</wp:posOffset>
          </wp:positionH>
          <wp:positionV relativeFrom="page">
            <wp:posOffset>352378</wp:posOffset>
          </wp:positionV>
          <wp:extent cx="1624013" cy="2114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4013" cy="2114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pacing w:line="240" w:lineRule="auto"/>
      <w:rPr>
        <w:rFonts w:ascii="Lato" w:cs="Lato" w:eastAsia="Lato" w:hAnsi="Lato"/>
        <w:color w:val="212529"/>
      </w:rPr>
    </w:pPr>
    <w:r w:rsidDel="00000000" w:rsidR="00000000" w:rsidRPr="00000000">
      <w:rPr>
        <w:rFonts w:ascii="Lato" w:cs="Lato" w:eastAsia="Lato" w:hAnsi="Lato"/>
        <w:color w:val="212529"/>
        <w:rtl w:val="0"/>
      </w:rPr>
      <w:t xml:space="preserve">Living With Lead Exposure</w:t>
    </w:r>
  </w:p>
  <w:p w:rsidR="00000000" w:rsidDel="00000000" w:rsidP="00000000" w:rsidRDefault="00000000" w:rsidRPr="00000000" w14:paraId="00000071">
    <w:pPr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 by Vadim Feyder, part of the 2024 Fall Pulitzer Center Teacher Fellowship</w:t>
    </w:r>
  </w:p>
  <w:p w:rsidR="00000000" w:rsidDel="00000000" w:rsidP="00000000" w:rsidRDefault="00000000" w:rsidRPr="00000000" w14:paraId="00000072">
    <w:pPr>
      <w:spacing w:after="20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ytimes.com/2018/11/17/style/self-care/terry-gross-conversation-advice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YdLsdRQNIqkVtRgfK4q8VBgbEw==">CgMxLjA4AHIhMUZ4a1huTk1QNU5zeEZBU3JwaGI4LWwwME03LXFLSWg3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