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27996826171875" w:right="0" w:firstLine="0"/>
        <w:jc w:val="left"/>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single"/>
          <w:shd w:fill="auto" w:val="clear"/>
          <w:vertAlign w:val="baseline"/>
          <w:rtl w:val="0"/>
        </w:rPr>
        <w:t xml:space="preserve">Directions:</w:t>
      </w: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  </w:t>
      </w:r>
      <w:r w:rsidDel="00000000" w:rsidR="00000000" w:rsidRPr="00000000">
        <w:rPr>
          <w:rFonts w:ascii="Georgia" w:cs="Georgia" w:eastAsia="Georgia" w:hAnsi="Georgia"/>
          <w:b w:val="1"/>
          <w:sz w:val="24"/>
          <w:szCs w:val="24"/>
          <w:rtl w:val="0"/>
        </w:rPr>
        <w:t xml:space="preserve">E</w:t>
      </w: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xplore six </w:t>
      </w:r>
      <w:r w:rsidDel="00000000" w:rsidR="00000000" w:rsidRPr="00000000">
        <w:rPr>
          <w:rFonts w:ascii="Georgia" w:cs="Georgia" w:eastAsia="Georgia" w:hAnsi="Georgia"/>
          <w:b w:val="1"/>
          <w:sz w:val="24"/>
          <w:szCs w:val="24"/>
          <w:rtl w:val="0"/>
        </w:rPr>
        <w:t xml:space="preserve">news articles on different global issues. For each text, students complete the following sections of the worksheet below.</w:t>
      </w:r>
      <w:r w:rsidDel="00000000" w:rsidR="00000000" w:rsidRPr="00000000">
        <w:rPr>
          <w:rtl w:val="0"/>
        </w:rPr>
      </w:r>
    </w:p>
    <w:p w:rsidR="00000000" w:rsidDel="00000000" w:rsidP="00000000" w:rsidRDefault="00000000" w:rsidRPr="00000000" w14:paraId="0000000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354.66552734375" w:line="240" w:lineRule="auto"/>
        <w:ind w:left="720" w:right="0" w:hanging="360"/>
        <w:jc w:val="left"/>
        <w:rPr>
          <w:rFonts w:ascii="Georgia" w:cs="Georgia" w:eastAsia="Georgia" w:hAnsi="Georgia"/>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Quote - </w:t>
      </w: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Write the quotes that stuck out to you the most. </w:t>
      </w:r>
      <w:r w:rsidDel="00000000" w:rsidR="00000000" w:rsidRPr="00000000">
        <w:rPr>
          <w:rtl w:val="0"/>
        </w:rPr>
      </w:r>
    </w:p>
    <w:p w:rsidR="00000000" w:rsidDel="00000000" w:rsidP="00000000" w:rsidRDefault="00000000" w:rsidRPr="00000000" w14:paraId="0000000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Georgia" w:cs="Georgia" w:eastAsia="Georgia" w:hAnsi="Georgia"/>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Connection </w:t>
      </w:r>
      <w:r w:rsidDel="00000000" w:rsidR="00000000" w:rsidRPr="00000000">
        <w:rPr>
          <w:rFonts w:ascii="Georgia" w:cs="Georgia" w:eastAsia="Georgia" w:hAnsi="Georgia"/>
          <w:i w:val="0"/>
          <w:smallCaps w:val="0"/>
          <w:strike w:val="0"/>
          <w:color w:val="000000"/>
          <w:sz w:val="24"/>
          <w:szCs w:val="24"/>
          <w:u w:val="none"/>
          <w:shd w:fill="auto" w:val="clear"/>
          <w:vertAlign w:val="baseline"/>
          <w:rtl w:val="0"/>
        </w:rPr>
        <w:t xml:space="preserve">- Why did you connect with that explicit piece of text? </w:t>
      </w:r>
      <w:r w:rsidDel="00000000" w:rsidR="00000000" w:rsidRPr="00000000">
        <w:rPr>
          <w:rtl w:val="0"/>
        </w:rPr>
      </w:r>
    </w:p>
    <w:p w:rsidR="00000000" w:rsidDel="00000000" w:rsidP="00000000" w:rsidRDefault="00000000" w:rsidRPr="00000000" w14:paraId="0000000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Georgia" w:cs="Georgia" w:eastAsia="Georgia" w:hAnsi="Georgia"/>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Identify</w:t>
      </w: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 There is a pattern that you are attempting to uncover here. What are the moments of connection that you are identifying? After you’ve read the article and highlighted each moment of connection, you are going to tally up which moments you mostly connected to–was this a person? A region? A certain argument that was being made? Categorize it.</w:t>
        <w:br w:type="textWrapping"/>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8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3999633789062" w:right="0" w:firstLine="0"/>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ARTICLE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04010009765625" w:right="0" w:firstLine="0"/>
              <w:jc w:val="left"/>
              <w:rPr>
                <w:rFonts w:ascii="Georgia" w:cs="Georgia" w:eastAsia="Georgia" w:hAnsi="Georgia"/>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QUOTES</w:t>
            </w:r>
            <w:r w:rsidDel="00000000" w:rsidR="00000000" w:rsidRPr="00000000">
              <w:rPr>
                <w:rFonts w:ascii="Georgia" w:cs="Georgia" w:eastAsia="Georgia" w:hAnsi="Georgia"/>
                <w:i w:val="0"/>
                <w:smallCaps w:val="0"/>
                <w:strike w:val="0"/>
                <w:color w:val="000000"/>
                <w:sz w:val="28"/>
                <w:szCs w:val="28"/>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20.880126953125" w:right="276.3909912109375" w:firstLine="7.2796630859375"/>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CONNECTION TO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35.4400634765625" w:right="250.701904296875" w:hanging="1.400146484375"/>
              <w:jc w:val="left"/>
              <w:rPr>
                <w:rFonts w:ascii="Georgia" w:cs="Georgia" w:eastAsia="Georgia" w:hAnsi="Georgia"/>
                <w:b w:val="1"/>
                <w:i w:val="0"/>
                <w:smallCaps w:val="0"/>
                <w:strike w:val="0"/>
                <w:color w:val="000000"/>
                <w:sz w:val="28"/>
                <w:szCs w:val="28"/>
                <w:u w:val="none"/>
                <w:shd w:fill="auto" w:val="clear"/>
                <w:vertAlign w:val="baseline"/>
              </w:rPr>
            </w:pPr>
            <w:r w:rsidDel="00000000" w:rsidR="00000000" w:rsidRPr="00000000">
              <w:rPr>
                <w:rFonts w:ascii="Georgia" w:cs="Georgia" w:eastAsia="Georgia" w:hAnsi="Georgia"/>
                <w:b w:val="1"/>
                <w:i w:val="0"/>
                <w:smallCaps w:val="0"/>
                <w:strike w:val="0"/>
                <w:color w:val="000000"/>
                <w:sz w:val="28"/>
                <w:szCs w:val="28"/>
                <w:u w:val="none"/>
                <w:shd w:fill="auto" w:val="clear"/>
                <w:vertAlign w:val="baseline"/>
                <w:rtl w:val="0"/>
              </w:rPr>
              <w:t xml:space="preserve">IDENTIFY THE PATTERN:</w:t>
            </w:r>
          </w:p>
        </w:tc>
      </w:tr>
      <w:tr>
        <w:trPr>
          <w:cantSplit w:val="0"/>
          <w:trHeight w:val="45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Georgia" w:cs="Georgia" w:eastAsia="Georgia" w:hAnsi="Georgia"/>
                <w:i w:val="1"/>
                <w:color w:val="1155cc"/>
                <w:sz w:val="24"/>
                <w:szCs w:val="24"/>
                <w:u w:val="single"/>
              </w:rPr>
            </w:pPr>
            <w:r w:rsidDel="00000000" w:rsidR="00000000" w:rsidRPr="00000000">
              <w:rPr>
                <w:rFonts w:ascii="Georgia" w:cs="Georgia" w:eastAsia="Georgia" w:hAnsi="Georgia"/>
                <w:sz w:val="24"/>
                <w:szCs w:val="24"/>
                <w:rtl w:val="0"/>
              </w:rPr>
              <w:t xml:space="preserve">“</w:t>
            </w:r>
            <w:hyperlink r:id="rId6">
              <w:r w:rsidDel="00000000" w:rsidR="00000000" w:rsidRPr="00000000">
                <w:rPr>
                  <w:rFonts w:ascii="Georgia" w:cs="Georgia" w:eastAsia="Georgia" w:hAnsi="Georgia"/>
                  <w:color w:val="1155cc"/>
                  <w:sz w:val="24"/>
                  <w:szCs w:val="24"/>
                  <w:u w:val="single"/>
                  <w:rtl w:val="0"/>
                </w:rPr>
                <w:t xml:space="preserve">Reconciliation in Cyprus Through Religious Peacebuilding” by Elene Chkhaidze for publication on the Pulitzer Center</w:t>
              </w:r>
            </w:hyperlink>
            <w:r w:rsidDel="00000000" w:rsidR="00000000" w:rsidRPr="00000000">
              <w:rPr>
                <w:rFonts w:ascii="Georgia" w:cs="Georgia" w:eastAsia="Georgia" w:hAnsi="Georgia"/>
                <w:sz w:val="24"/>
                <w:szCs w:val="24"/>
                <w:rtl w:val="0"/>
              </w:rPr>
              <w:t xml:space="preserve"> website </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3115234375" w:line="240" w:lineRule="auto"/>
              <w:ind w:left="138.280029296875" w:right="0" w:firstLine="0"/>
              <w:jc w:val="left"/>
              <w:rPr>
                <w:rFonts w:ascii="Georgia" w:cs="Georgia" w:eastAsia="Georgia" w:hAnsi="Georgia"/>
                <w:color w:val="1155cc"/>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smallCaps w:val="0"/>
                <w:strike w:val="0"/>
                <w:color w:val="1155cc"/>
                <w:sz w:val="24"/>
                <w:szCs w:val="24"/>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smallCaps w:val="0"/>
                <w:strike w:val="0"/>
                <w:color w:val="1155cc"/>
                <w:sz w:val="24"/>
                <w:szCs w:val="24"/>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smallCaps w:val="0"/>
                <w:strike w:val="0"/>
                <w:color w:val="1155cc"/>
                <w:sz w:val="24"/>
                <w:szCs w:val="24"/>
                <w:u w:val="single"/>
                <w:shd w:fill="auto" w:val="clear"/>
                <w:vertAlign w:val="baseline"/>
              </w:rPr>
            </w:pPr>
            <w:r w:rsidDel="00000000" w:rsidR="00000000" w:rsidRPr="00000000">
              <w:rPr>
                <w:rtl w:val="0"/>
              </w:rPr>
            </w:r>
          </w:p>
        </w:tc>
      </w:tr>
      <w:tr>
        <w:trPr>
          <w:cantSplit w:val="0"/>
          <w:trHeight w:val="31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4132232666" w:lineRule="auto"/>
              <w:ind w:left="142.59994506835938" w:right="61.185302734375" w:hanging="26.399993896484375"/>
              <w:jc w:val="left"/>
              <w:rPr>
                <w:rFonts w:ascii="Georgia" w:cs="Georgia" w:eastAsia="Georgia" w:hAnsi="Georgia"/>
                <w:i w:val="1"/>
                <w:color w:val="1155cc"/>
                <w:sz w:val="24"/>
                <w:szCs w:val="24"/>
                <w:u w:val="single"/>
              </w:rPr>
            </w:pPr>
            <w:hyperlink r:id="rId7">
              <w:r w:rsidDel="00000000" w:rsidR="00000000" w:rsidRPr="00000000">
                <w:rPr>
                  <w:rFonts w:ascii="Georgia" w:cs="Georgia" w:eastAsia="Georgia" w:hAnsi="Georgia"/>
                  <w:color w:val="1155cc"/>
                  <w:sz w:val="24"/>
                  <w:szCs w:val="24"/>
                  <w:u w:val="single"/>
                  <w:rtl w:val="0"/>
                </w:rPr>
                <w:t xml:space="preserve">Afghanistan in a New Light: Windows into Life by Rodrigo Abd for </w:t>
              </w:r>
            </w:hyperlink>
            <w:hyperlink r:id="rId8">
              <w:r w:rsidDel="00000000" w:rsidR="00000000" w:rsidRPr="00000000">
                <w:rPr>
                  <w:rFonts w:ascii="Georgia" w:cs="Georgia" w:eastAsia="Georgia" w:hAnsi="Georgia"/>
                  <w:i w:val="1"/>
                  <w:color w:val="1155cc"/>
                  <w:sz w:val="24"/>
                  <w:szCs w:val="24"/>
                  <w:u w:val="single"/>
                  <w:rtl w:val="0"/>
                </w:rPr>
                <w:t xml:space="preserve">Associated Press</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4132232666" w:lineRule="auto"/>
              <w:ind w:left="142.59994506835938" w:right="61.185302734375" w:hanging="26.399993896484375"/>
              <w:jc w:val="left"/>
              <w:rPr>
                <w:rFonts w:ascii="Georgia" w:cs="Georgia" w:eastAsia="Georgia" w:hAnsi="Georgia"/>
                <w:color w:val="1155cc"/>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smallCaps w:val="0"/>
                <w:strike w:val="0"/>
                <w:color w:val="1155cc"/>
                <w:sz w:val="24"/>
                <w:szCs w:val="24"/>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smallCaps w:val="0"/>
                <w:strike w:val="0"/>
                <w:color w:val="1155cc"/>
                <w:sz w:val="24"/>
                <w:szCs w:val="24"/>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smallCaps w:val="0"/>
                <w:strike w:val="0"/>
                <w:color w:val="1155cc"/>
                <w:sz w:val="24"/>
                <w:szCs w:val="24"/>
                <w:u w:val="single"/>
                <w:shd w:fill="auto" w:val="clear"/>
                <w:vertAlign w:val="baseline"/>
              </w:rPr>
            </w:pPr>
            <w:r w:rsidDel="00000000" w:rsidR="00000000" w:rsidRPr="00000000">
              <w:rPr>
                <w:rtl w:val="0"/>
              </w:rPr>
            </w:r>
          </w:p>
        </w:tc>
      </w:tr>
    </w:tbl>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rHeight w:val="25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2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599853515625" w:right="0" w:firstLine="0"/>
              <w:jc w:val="left"/>
              <w:rPr>
                <w:rFonts w:ascii="Georgia" w:cs="Georgia" w:eastAsia="Georgia" w:hAnsi="Georgia"/>
                <w:i w:val="0"/>
                <w:smallCaps w:val="0"/>
                <w:strike w:val="0"/>
                <w:color w:val="1155cc"/>
                <w:sz w:val="24"/>
                <w:szCs w:val="24"/>
                <w:u w:val="single"/>
                <w:shd w:fill="auto" w:val="clear"/>
                <w:vertAlign w:val="baseline"/>
              </w:rPr>
            </w:pPr>
            <w:hyperlink r:id="rId9">
              <w:r w:rsidDel="00000000" w:rsidR="00000000" w:rsidRPr="00000000">
                <w:rPr>
                  <w:rFonts w:ascii="Georgia" w:cs="Georgia" w:eastAsia="Georgia" w:hAnsi="Georgia"/>
                  <w:color w:val="1155cc"/>
                  <w:sz w:val="24"/>
                  <w:szCs w:val="24"/>
                  <w:u w:val="single"/>
                  <w:rtl w:val="0"/>
                </w:rPr>
                <w:t xml:space="preserve">“</w:t>
              </w:r>
            </w:hyperlink>
            <w:hyperlink r:id="rId10">
              <w:r w:rsidDel="00000000" w:rsidR="00000000" w:rsidRPr="00000000">
                <w:rPr>
                  <w:rFonts w:ascii="Georgia" w:cs="Georgia" w:eastAsia="Georgia" w:hAnsi="Georgia"/>
                  <w:i w:val="0"/>
                  <w:smallCaps w:val="0"/>
                  <w:strike w:val="0"/>
                  <w:color w:val="1155cc"/>
                  <w:sz w:val="24"/>
                  <w:szCs w:val="24"/>
                  <w:u w:val="single"/>
                  <w:shd w:fill="auto" w:val="clear"/>
                  <w:vertAlign w:val="baseline"/>
                  <w:rtl w:val="0"/>
                </w:rPr>
                <w:t xml:space="preserve">The Black Box</w:t>
              </w:r>
            </w:hyperlink>
            <w:hyperlink r:id="rId11">
              <w:r w:rsidDel="00000000" w:rsidR="00000000" w:rsidRPr="00000000">
                <w:rPr>
                  <w:rFonts w:ascii="Georgia" w:cs="Georgia" w:eastAsia="Georgia" w:hAnsi="Georgia"/>
                  <w:color w:val="1155cc"/>
                  <w:sz w:val="24"/>
                  <w:szCs w:val="24"/>
                  <w:u w:val="single"/>
                  <w:rtl w:val="0"/>
                </w:rPr>
                <w:t xml:space="preserve">”</w:t>
              </w:r>
            </w:hyperlink>
            <w:hyperlink r:id="rId12">
              <w:r w:rsidDel="00000000" w:rsidR="00000000" w:rsidRPr="00000000">
                <w:rPr>
                  <w:rFonts w:ascii="Georgia" w:cs="Georgia" w:eastAsia="Georgia" w:hAnsi="Georgia"/>
                  <w:i w:val="0"/>
                  <w:smallCaps w:val="0"/>
                  <w:strike w:val="0"/>
                  <w:color w:val="1155cc"/>
                  <w:sz w:val="24"/>
                  <w:szCs w:val="24"/>
                  <w:u w:val="single"/>
                  <w:shd w:fill="auto" w:val="clear"/>
                  <w:vertAlign w:val="baseline"/>
                  <w:rtl w:val="0"/>
                </w:rPr>
                <w:t xml:space="preserve"> for Arijit Sen and Derêka K. Bennett</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599853515625" w:right="0" w:firstLine="0"/>
              <w:jc w:val="left"/>
              <w:rPr>
                <w:rFonts w:ascii="Georgia" w:cs="Georgia" w:eastAsia="Georgia" w:hAnsi="Georgia"/>
                <w:i w:val="1"/>
                <w:color w:val="1155cc"/>
                <w:sz w:val="24"/>
                <w:szCs w:val="24"/>
                <w:u w:val="single"/>
              </w:rPr>
            </w:pPr>
            <w:hyperlink r:id="rId13">
              <w:r w:rsidDel="00000000" w:rsidR="00000000" w:rsidRPr="00000000">
                <w:rPr>
                  <w:rFonts w:ascii="Georgia" w:cs="Georgia" w:eastAsia="Georgia" w:hAnsi="Georgia"/>
                  <w:color w:val="1155cc"/>
                  <w:sz w:val="24"/>
                  <w:szCs w:val="24"/>
                  <w:u w:val="single"/>
                  <w:rtl w:val="0"/>
                </w:rPr>
                <w:t xml:space="preserve">For </w:t>
              </w:r>
            </w:hyperlink>
            <w:hyperlink r:id="rId14">
              <w:r w:rsidDel="00000000" w:rsidR="00000000" w:rsidRPr="00000000">
                <w:rPr>
                  <w:rFonts w:ascii="Georgia" w:cs="Georgia" w:eastAsia="Georgia" w:hAnsi="Georgia"/>
                  <w:i w:val="1"/>
                  <w:color w:val="1155cc"/>
                  <w:sz w:val="24"/>
                  <w:szCs w:val="24"/>
                  <w:u w:val="single"/>
                  <w:rtl w:val="0"/>
                </w:rPr>
                <w:t xml:space="preserve">The Dallas Morning News</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smallCaps w:val="0"/>
                <w:strike w:val="0"/>
                <w:color w:val="1155cc"/>
                <w:sz w:val="24"/>
                <w:szCs w:val="24"/>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smallCaps w:val="0"/>
                <w:strike w:val="0"/>
                <w:color w:val="1155cc"/>
                <w:sz w:val="24"/>
                <w:szCs w:val="24"/>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smallCaps w:val="0"/>
                <w:strike w:val="0"/>
                <w:color w:val="1155cc"/>
                <w:sz w:val="24"/>
                <w:szCs w:val="24"/>
                <w:u w:val="single"/>
                <w:shd w:fill="auto" w:val="clear"/>
                <w:vertAlign w:val="baseline"/>
              </w:rPr>
            </w:pPr>
            <w:r w:rsidDel="00000000" w:rsidR="00000000" w:rsidRPr="00000000">
              <w:rPr>
                <w:rtl w:val="0"/>
              </w:rPr>
            </w:r>
          </w:p>
        </w:tc>
      </w:tr>
      <w:tr>
        <w:trPr>
          <w:cantSplit w:val="0"/>
          <w:trHeight w:val="50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23675918579" w:lineRule="auto"/>
              <w:ind w:left="121.95999145507812" w:right="198.3837890625" w:firstLine="0"/>
              <w:jc w:val="left"/>
              <w:rPr>
                <w:rFonts w:ascii="Georgia" w:cs="Georgia" w:eastAsia="Georgia" w:hAnsi="Georgia"/>
                <w:i w:val="0"/>
                <w:smallCaps w:val="0"/>
                <w:strike w:val="0"/>
                <w:color w:val="1155cc"/>
                <w:sz w:val="24"/>
                <w:szCs w:val="24"/>
                <w:u w:val="none"/>
                <w:shd w:fill="auto" w:val="clear"/>
                <w:vertAlign w:val="baseline"/>
              </w:rPr>
            </w:pPr>
            <w:hyperlink r:id="rId15">
              <w:r w:rsidDel="00000000" w:rsidR="00000000" w:rsidRPr="00000000">
                <w:rPr>
                  <w:rFonts w:ascii="Georgia" w:cs="Georgia" w:eastAsia="Georgia" w:hAnsi="Georgia"/>
                  <w:color w:val="1155cc"/>
                  <w:sz w:val="24"/>
                  <w:szCs w:val="24"/>
                  <w:u w:val="single"/>
                  <w:rtl w:val="0"/>
                </w:rPr>
                <w:t xml:space="preserve">“</w:t>
              </w:r>
            </w:hyperlink>
            <w:hyperlink r:id="rId16">
              <w:r w:rsidDel="00000000" w:rsidR="00000000" w:rsidRPr="00000000">
                <w:rPr>
                  <w:rFonts w:ascii="Georgia" w:cs="Georgia" w:eastAsia="Georgia" w:hAnsi="Georgia"/>
                  <w:i w:val="0"/>
                  <w:smallCaps w:val="0"/>
                  <w:strike w:val="0"/>
                  <w:color w:val="1155cc"/>
                  <w:sz w:val="24"/>
                  <w:szCs w:val="24"/>
                  <w:u w:val="single"/>
                  <w:shd w:fill="auto" w:val="clear"/>
                  <w:vertAlign w:val="baseline"/>
                  <w:rtl w:val="0"/>
                </w:rPr>
                <w:t xml:space="preserve">Suing the World To Save It. Children </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06298828125" w:line="239.9023675918579" w:lineRule="auto"/>
              <w:ind w:left="121.95999145507812" w:right="148.06396484375" w:firstLine="16.320037841796875"/>
              <w:jc w:val="left"/>
              <w:rPr>
                <w:rFonts w:ascii="Georgia" w:cs="Georgia" w:eastAsia="Georgia" w:hAnsi="Georgia"/>
                <w:i w:val="1"/>
                <w:smallCaps w:val="0"/>
                <w:strike w:val="0"/>
                <w:color w:val="1155cc"/>
                <w:sz w:val="24"/>
                <w:szCs w:val="24"/>
                <w:u w:val="single"/>
                <w:shd w:fill="auto" w:val="clear"/>
                <w:vertAlign w:val="baseline"/>
              </w:rPr>
            </w:pPr>
            <w:hyperlink r:id="rId17">
              <w:r w:rsidDel="00000000" w:rsidR="00000000" w:rsidRPr="00000000">
                <w:rPr>
                  <w:rFonts w:ascii="Georgia" w:cs="Georgia" w:eastAsia="Georgia" w:hAnsi="Georgia"/>
                  <w:i w:val="0"/>
                  <w:smallCaps w:val="0"/>
                  <w:strike w:val="0"/>
                  <w:color w:val="1155cc"/>
                  <w:sz w:val="24"/>
                  <w:szCs w:val="24"/>
                  <w:u w:val="single"/>
                  <w:shd w:fill="auto" w:val="clear"/>
                  <w:vertAlign w:val="baseline"/>
                  <w:rtl w:val="0"/>
                </w:rPr>
                <w:t xml:space="preserve">Pioneer a Right to a Secure Future.</w:t>
              </w:r>
            </w:hyperlink>
            <w:hyperlink r:id="rId18">
              <w:r w:rsidDel="00000000" w:rsidR="00000000" w:rsidRPr="00000000">
                <w:rPr>
                  <w:rFonts w:ascii="Georgia" w:cs="Georgia" w:eastAsia="Georgia" w:hAnsi="Georgia"/>
                  <w:color w:val="1155cc"/>
                  <w:sz w:val="24"/>
                  <w:szCs w:val="24"/>
                  <w:u w:val="single"/>
                  <w:rtl w:val="0"/>
                </w:rPr>
                <w:t xml:space="preserve">” by Stephanie Hanes for </w:t>
              </w:r>
            </w:hyperlink>
            <w:hyperlink r:id="rId19">
              <w:r w:rsidDel="00000000" w:rsidR="00000000" w:rsidRPr="00000000">
                <w:rPr>
                  <w:rFonts w:ascii="Georgia" w:cs="Georgia" w:eastAsia="Georgia" w:hAnsi="Georgia"/>
                  <w:i w:val="1"/>
                  <w:color w:val="1155cc"/>
                  <w:sz w:val="24"/>
                  <w:szCs w:val="24"/>
                  <w:u w:val="single"/>
                  <w:rtl w:val="0"/>
                </w:rPr>
                <w:t xml:space="preserve">The Christian Science Monitor</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smallCaps w:val="0"/>
                <w:strike w:val="0"/>
                <w:color w:val="1155cc"/>
                <w:sz w:val="24"/>
                <w:szCs w:val="24"/>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smallCaps w:val="0"/>
                <w:strike w:val="0"/>
                <w:color w:val="1155cc"/>
                <w:sz w:val="24"/>
                <w:szCs w:val="24"/>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smallCaps w:val="0"/>
                <w:strike w:val="0"/>
                <w:color w:val="1155cc"/>
                <w:sz w:val="24"/>
                <w:szCs w:val="24"/>
                <w:u w:val="single"/>
                <w:shd w:fill="auto" w:val="clear"/>
                <w:vertAlign w:val="baseline"/>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1155cc"/>
                <w:sz w:val="24"/>
                <w:szCs w:val="24"/>
                <w:u w:val="single"/>
              </w:rPr>
            </w:pPr>
            <w:r w:rsidDel="00000000" w:rsidR="00000000" w:rsidRPr="00000000">
              <w:rPr>
                <w:rFonts w:ascii="Georgia" w:cs="Georgia" w:eastAsia="Georgia" w:hAnsi="Georgia"/>
                <w:color w:val="1155cc"/>
                <w:sz w:val="24"/>
                <w:szCs w:val="24"/>
                <w:u w:val="single"/>
                <w:rtl w:val="0"/>
              </w:rPr>
              <w:t xml:space="preserve">Article 5 (teacher will provide)</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1155cc"/>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smallCaps w:val="0"/>
                <w:strike w:val="0"/>
                <w:color w:val="1155cc"/>
                <w:sz w:val="24"/>
                <w:szCs w:val="24"/>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smallCaps w:val="0"/>
                <w:strike w:val="0"/>
                <w:color w:val="1155cc"/>
                <w:sz w:val="24"/>
                <w:szCs w:val="24"/>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smallCaps w:val="0"/>
                <w:strike w:val="0"/>
                <w:color w:val="1155cc"/>
                <w:sz w:val="24"/>
                <w:szCs w:val="24"/>
                <w:u w:val="single"/>
                <w:shd w:fill="auto" w:val="clear"/>
                <w:vertAlign w:val="baseline"/>
              </w:rPr>
            </w:pPr>
            <w:r w:rsidDel="00000000" w:rsidR="00000000" w:rsidRPr="00000000">
              <w:rPr>
                <w:rtl w:val="0"/>
              </w:rPr>
            </w:r>
          </w:p>
        </w:tc>
      </w:tr>
      <w:tr>
        <w:trPr>
          <w:cantSplit w:val="0"/>
          <w:trHeight w:val="4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rPr>
                <w:rFonts w:ascii="Georgia" w:cs="Georgia" w:eastAsia="Georgia" w:hAnsi="Georgia"/>
                <w:color w:val="1155cc"/>
                <w:sz w:val="24"/>
                <w:szCs w:val="24"/>
                <w:u w:val="single"/>
              </w:rPr>
            </w:pPr>
            <w:r w:rsidDel="00000000" w:rsidR="00000000" w:rsidRPr="00000000">
              <w:rPr>
                <w:rFonts w:ascii="Georgia" w:cs="Georgia" w:eastAsia="Georgia" w:hAnsi="Georgia"/>
                <w:color w:val="1155cc"/>
                <w:sz w:val="24"/>
                <w:szCs w:val="24"/>
                <w:u w:val="single"/>
                <w:rtl w:val="0"/>
              </w:rPr>
              <w:t xml:space="preserve">Article 6 (teacher will provide)</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color w:val="1155cc"/>
                <w:sz w:val="24"/>
                <w:szCs w:val="24"/>
                <w:u w:val="sing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smallCaps w:val="0"/>
                <w:strike w:val="0"/>
                <w:color w:val="1155cc"/>
                <w:sz w:val="24"/>
                <w:szCs w:val="24"/>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smallCaps w:val="0"/>
                <w:strike w:val="0"/>
                <w:color w:val="1155cc"/>
                <w:sz w:val="24"/>
                <w:szCs w:val="24"/>
                <w:u w:val="singl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smallCaps w:val="0"/>
                <w:strike w:val="0"/>
                <w:color w:val="1155cc"/>
                <w:sz w:val="24"/>
                <w:szCs w:val="24"/>
                <w:u w:val="single"/>
                <w:shd w:fill="auto" w:val="clear"/>
                <w:vertAlign w:val="baseline"/>
              </w:rPr>
            </w:pPr>
            <w:r w:rsidDel="00000000" w:rsidR="00000000" w:rsidRPr="00000000">
              <w:rPr>
                <w:rtl w:val="0"/>
              </w:rPr>
            </w:r>
          </w:p>
        </w:tc>
      </w:tr>
    </w:tbl>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63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760009765625" w:right="0" w:firstLine="0"/>
              <w:jc w:val="left"/>
              <w:rPr>
                <w:rFonts w:ascii="Georgia" w:cs="Georgia" w:eastAsia="Georgia" w:hAnsi="Georgia"/>
                <w:b w:val="1"/>
                <w:i w:val="0"/>
                <w:smallCaps w:val="0"/>
                <w:strike w:val="0"/>
                <w:color w:val="000000"/>
                <w:sz w:val="24"/>
                <w:szCs w:val="24"/>
                <w:u w:val="none"/>
                <w:shd w:fill="auto" w:val="clear"/>
                <w:vertAlign w:val="baseline"/>
              </w:rPr>
            </w:pPr>
            <w:r w:rsidDel="00000000" w:rsidR="00000000" w:rsidRPr="00000000">
              <w:rPr>
                <w:rFonts w:ascii="Georgia" w:cs="Georgia" w:eastAsia="Georgia" w:hAnsi="Georgia"/>
                <w:b w:val="1"/>
                <w:i w:val="0"/>
                <w:smallCaps w:val="0"/>
                <w:strike w:val="0"/>
                <w:color w:val="000000"/>
                <w:sz w:val="24"/>
                <w:szCs w:val="24"/>
                <w:u w:val="none"/>
                <w:shd w:fill="auto" w:val="clear"/>
                <w:vertAlign w:val="baseline"/>
                <w:rtl w:val="0"/>
              </w:rPr>
              <w:t xml:space="preserve">NOTE CATCHER: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53271484375" w:line="240" w:lineRule="auto"/>
              <w:ind w:left="121.820068359375"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Fonts w:ascii="Georgia" w:cs="Georgia" w:eastAsia="Georgia" w:hAnsi="Georgia"/>
                <w:i w:val="0"/>
                <w:smallCaps w:val="0"/>
                <w:strike w:val="0"/>
                <w:color w:val="000000"/>
                <w:sz w:val="22"/>
                <w:szCs w:val="22"/>
                <w:u w:val="none"/>
                <w:shd w:fill="auto" w:val="clear"/>
                <w:vertAlign w:val="baseline"/>
                <w:rtl w:val="0"/>
              </w:rPr>
              <w:t xml:space="preserve">*Before you fill out the chart, you can add information here:</w:t>
            </w:r>
          </w:p>
        </w:tc>
      </w:tr>
    </w:tbl>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i w:val="0"/>
          <w:smallCaps w:val="0"/>
          <w:strike w:val="0"/>
          <w:color w:val="000000"/>
          <w:sz w:val="22"/>
          <w:szCs w:val="22"/>
          <w:u w:val="none"/>
          <w:shd w:fill="auto" w:val="clear"/>
          <w:vertAlign w:val="baseline"/>
        </w:rPr>
      </w:pPr>
      <w:r w:rsidDel="00000000" w:rsidR="00000000" w:rsidRPr="00000000">
        <w:rPr>
          <w:rtl w:val="0"/>
        </w:rPr>
      </w:r>
    </w:p>
    <w:sectPr>
      <w:headerReference r:id="rId20" w:type="default"/>
      <w:pgSz w:h="15840" w:w="12240" w:orient="portrait"/>
      <w:pgMar w:bottom="1610" w:top="1425.1171875" w:left="1430" w:right="145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spacing w:line="276" w:lineRule="auto"/>
      <w:rPr>
        <w:rFonts w:ascii="Lato" w:cs="Lato" w:eastAsia="Lato" w:hAnsi="Lato"/>
        <w:b w:val="1"/>
        <w:color w:val="666666"/>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4362450</wp:posOffset>
          </wp:positionH>
          <wp:positionV relativeFrom="paragraph">
            <wp:posOffset>47626</wp:posOffset>
          </wp:positionV>
          <wp:extent cx="2043113" cy="26484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anchor>
      </w:drawing>
    </w:r>
  </w:p>
  <w:p w:rsidR="00000000" w:rsidDel="00000000" w:rsidP="00000000" w:rsidRDefault="00000000" w:rsidRPr="00000000" w14:paraId="00000034">
    <w:pPr>
      <w:spacing w:line="276" w:lineRule="auto"/>
      <w:rPr>
        <w:rFonts w:ascii="Lato" w:cs="Lato" w:eastAsia="Lato" w:hAnsi="Lato"/>
        <w:b w:val="1"/>
        <w:color w:val="666666"/>
      </w:rPr>
    </w:pPr>
    <w:r w:rsidDel="00000000" w:rsidR="00000000" w:rsidRPr="00000000">
      <w:rPr>
        <w:rFonts w:ascii="Lato" w:cs="Lato" w:eastAsia="Lato" w:hAnsi="Lato"/>
        <w:b w:val="1"/>
        <w:color w:val="666666"/>
        <w:rtl w:val="0"/>
      </w:rPr>
      <w:t xml:space="preserve">A Moment of Connection</w:t>
    </w:r>
  </w:p>
  <w:p w:rsidR="00000000" w:rsidDel="00000000" w:rsidP="00000000" w:rsidRDefault="00000000" w:rsidRPr="00000000" w14:paraId="00000035">
    <w:pPr>
      <w:spacing w:after="200" w:line="276" w:lineRule="auto"/>
      <w:rPr/>
    </w:pPr>
    <w:r w:rsidDel="00000000" w:rsidR="00000000" w:rsidRPr="00000000">
      <w:rPr>
        <w:rFonts w:ascii="Lato" w:cs="Lato" w:eastAsia="Lato" w:hAnsi="Lato"/>
        <w:color w:val="666666"/>
        <w:rtl w:val="0"/>
      </w:rPr>
      <w:t xml:space="preserve">Unit by Eleni Valenti, part of the 2023-2024 Pulitzer Center Teacher Fellowship</w:t>
    </w: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hyperlink" Target="https://pulitzercenter.org/stories/black-box" TargetMode="External"/><Relationship Id="rId10" Type="http://schemas.openxmlformats.org/officeDocument/2006/relationships/hyperlink" Target="https://pulitzercenter.org/stories/black-box" TargetMode="External"/><Relationship Id="rId13" Type="http://schemas.openxmlformats.org/officeDocument/2006/relationships/hyperlink" Target="https://pulitzercenter.org/stories/black-box" TargetMode="External"/><Relationship Id="rId12" Type="http://schemas.openxmlformats.org/officeDocument/2006/relationships/hyperlink" Target="https://pulitzercenter.org/stories/black-bo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ulitzercenter.org/stories/black-box" TargetMode="External"/><Relationship Id="rId15" Type="http://schemas.openxmlformats.org/officeDocument/2006/relationships/hyperlink" Target="https://pulitzercenter.org/stories/suing-world-save-it-children-pioneer-right-secure-future" TargetMode="External"/><Relationship Id="rId14" Type="http://schemas.openxmlformats.org/officeDocument/2006/relationships/hyperlink" Target="https://pulitzercenter.org/stories/black-box" TargetMode="External"/><Relationship Id="rId17" Type="http://schemas.openxmlformats.org/officeDocument/2006/relationships/hyperlink" Target="https://pulitzercenter.org/stories/suing-world-save-it-children-pioneer-right-secure-future" TargetMode="External"/><Relationship Id="rId16" Type="http://schemas.openxmlformats.org/officeDocument/2006/relationships/hyperlink" Target="https://pulitzercenter.org/stories/suing-world-save-it-children-pioneer-right-secure-future" TargetMode="External"/><Relationship Id="rId5" Type="http://schemas.openxmlformats.org/officeDocument/2006/relationships/styles" Target="styles.xml"/><Relationship Id="rId19" Type="http://schemas.openxmlformats.org/officeDocument/2006/relationships/hyperlink" Target="https://pulitzercenter.org/stories/suing-world-save-it-children-pioneer-right-secure-future" TargetMode="External"/><Relationship Id="rId6" Type="http://schemas.openxmlformats.org/officeDocument/2006/relationships/hyperlink" Target="https://pulitzercenter.org/projects/reconciliation-cyprus-through-religious-peacebuilding" TargetMode="External"/><Relationship Id="rId18" Type="http://schemas.openxmlformats.org/officeDocument/2006/relationships/hyperlink" Target="https://pulitzercenter.org/stories/suing-world-save-it-children-pioneer-right-secure-future" TargetMode="External"/><Relationship Id="rId7" Type="http://schemas.openxmlformats.org/officeDocument/2006/relationships/hyperlink" Target="https://pulitzercenter.org/stories/afghanistan-new-light-windows-life" TargetMode="External"/><Relationship Id="rId8" Type="http://schemas.openxmlformats.org/officeDocument/2006/relationships/hyperlink" Target="https://pulitzercenter.org/stories/afghanistan-new-light-windows-lif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