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Lato" w:cs="Lato" w:eastAsia="Lato" w:hAnsi="Lato"/>
          <w:b w:val="1"/>
          <w:sz w:val="32"/>
          <w:szCs w:val="32"/>
        </w:rPr>
      </w:pPr>
      <w:r w:rsidDel="00000000" w:rsidR="00000000" w:rsidRPr="00000000">
        <w:rPr>
          <w:rFonts w:ascii="Lato" w:cs="Lato" w:eastAsia="Lato" w:hAnsi="Lato"/>
          <w:b w:val="1"/>
          <w:sz w:val="32"/>
          <w:szCs w:val="32"/>
          <w:rtl w:val="0"/>
        </w:rPr>
        <w:t xml:space="preserve">Pulitzer Center Reporting Analysis Tool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Directions: Read your article. Complete each section below.</w:t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Message: What is being said in this article?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 </w:t>
            </w: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(What is it about?  Think of the who, what, when, where, why)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Evidence: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Purpose and Context: Who is being represented?  How?  For what purpose?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(What is the author trying to make you think?  Is there a negative or positive perspective about the issue and people? When and where was this written?  Does the when and where change your thoughts on the topic?)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Evidence: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Speaker and Audience: Who is saying it? Who does the author want to hear the message?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(Who is funding this article?)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Evidence: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Lato" w:cs="Lato" w:eastAsia="Lato" w:hAnsi="Lato"/>
          <w:b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u w:val="single"/>
          <w:rtl w:val="0"/>
        </w:rPr>
        <w:t xml:space="preserve">Reflection</w:t>
      </w:r>
      <w:r w:rsidDel="00000000" w:rsidR="00000000" w:rsidRPr="00000000">
        <w:rPr>
          <w:rFonts w:ascii="Lato" w:cs="Lato" w:eastAsia="Lato" w:hAnsi="Lato"/>
          <w:rtl w:val="0"/>
        </w:rPr>
        <w:t xml:space="preserve">: Can you trust the information you read in this article? Explain why or why not</w:t>
      </w:r>
    </w:p>
    <w:p w:rsidR="00000000" w:rsidDel="00000000" w:rsidP="00000000" w:rsidRDefault="00000000" w:rsidRPr="00000000" w14:paraId="00000024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Lato" w:cs="Lato" w:eastAsia="Lato" w:hAnsi="La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Lato" w:cs="Lato" w:eastAsia="Lato" w:hAnsi="Lato"/>
          <w:i w:val="1"/>
          <w:sz w:val="16"/>
          <w:szCs w:val="16"/>
        </w:rPr>
      </w:pPr>
      <w:r w:rsidDel="00000000" w:rsidR="00000000" w:rsidRPr="00000000">
        <w:rPr>
          <w:rFonts w:ascii="Lato" w:cs="Lato" w:eastAsia="Lato" w:hAnsi="Lato"/>
          <w:b w:val="1"/>
          <w:sz w:val="16"/>
          <w:szCs w:val="16"/>
          <w:rtl w:val="0"/>
        </w:rPr>
        <w:t xml:space="preserve">MYP Language Acquisition: Criterion B:  Reading: </w:t>
      </w:r>
      <w:r w:rsidDel="00000000" w:rsidR="00000000" w:rsidRPr="00000000">
        <w:rPr>
          <w:rFonts w:ascii="Lato" w:cs="Lato" w:eastAsia="Lato" w:hAnsi="Lato"/>
          <w:i w:val="1"/>
          <w:sz w:val="16"/>
          <w:szCs w:val="16"/>
          <w:rtl w:val="0"/>
        </w:rPr>
        <w:t xml:space="preserve">ii.analyse conventions &amp; iii.analyse connections.</w:t>
      </w:r>
    </w:p>
    <w:tbl>
      <w:tblPr>
        <w:tblStyle w:val="Table2"/>
        <w:tblW w:w="11505.0" w:type="dxa"/>
        <w:jc w:val="left"/>
        <w:tblInd w:w="-4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45"/>
        <w:gridCol w:w="2565"/>
        <w:gridCol w:w="2565"/>
        <w:gridCol w:w="2565"/>
        <w:gridCol w:w="2565"/>
        <w:tblGridChange w:id="0">
          <w:tblGrid>
            <w:gridCol w:w="1245"/>
            <w:gridCol w:w="2565"/>
            <w:gridCol w:w="2565"/>
            <w:gridCol w:w="2565"/>
            <w:gridCol w:w="25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1-2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3-4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5-6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7-8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Level descriptor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iii.identifies </w:t>
            </w:r>
            <w:r w:rsidDel="00000000" w:rsidR="00000000" w:rsidRPr="00000000">
              <w:rPr>
                <w:rFonts w:ascii="Lato" w:cs="Lato" w:eastAsia="Lato" w:hAnsi="Lato"/>
                <w:b w:val="1"/>
                <w:sz w:val="18"/>
                <w:szCs w:val="18"/>
                <w:rtl w:val="0"/>
              </w:rPr>
              <w:t xml:space="preserve">basic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 connections in complex authentic texts.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iii.identifies </w:t>
            </w:r>
            <w:r w:rsidDel="00000000" w:rsidR="00000000" w:rsidRPr="00000000">
              <w:rPr>
                <w:rFonts w:ascii="Lato" w:cs="Lato" w:eastAsia="Lato" w:hAnsi="Lato"/>
                <w:b w:val="1"/>
                <w:sz w:val="18"/>
                <w:szCs w:val="18"/>
                <w:rtl w:val="0"/>
              </w:rPr>
              <w:t xml:space="preserve">basic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 connections in complex authentic texts.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iii.</w:t>
            </w:r>
            <w:r w:rsidDel="00000000" w:rsidR="00000000" w:rsidRPr="00000000">
              <w:rPr>
                <w:rFonts w:ascii="Lato" w:cs="Lato" w:eastAsia="Lato" w:hAnsi="Lato"/>
                <w:b w:val="1"/>
                <w:sz w:val="18"/>
                <w:szCs w:val="18"/>
                <w:rtl w:val="0"/>
              </w:rPr>
              <w:t xml:space="preserve">interprets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 connections in complex authentic texts.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iii.</w:t>
            </w:r>
            <w:r w:rsidDel="00000000" w:rsidR="00000000" w:rsidRPr="00000000">
              <w:rPr>
                <w:rFonts w:ascii="Lato" w:cs="Lato" w:eastAsia="Lato" w:hAnsi="Lato"/>
                <w:b w:val="1"/>
                <w:sz w:val="18"/>
                <w:szCs w:val="18"/>
                <w:rtl w:val="0"/>
              </w:rPr>
              <w:t xml:space="preserve">analyses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 connections in complex authentic texts.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69%-50%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79%-70%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89%-80%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100%-90%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On this task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iii. Identifies the </w:t>
            </w:r>
            <w:r w:rsidDel="00000000" w:rsidR="00000000" w:rsidRPr="00000000">
              <w:rPr>
                <w:rFonts w:ascii="Lato" w:cs="Lato" w:eastAsia="Lato" w:hAnsi="Lato"/>
                <w:b w:val="1"/>
                <w:sz w:val="18"/>
                <w:szCs w:val="18"/>
                <w:rtl w:val="0"/>
              </w:rPr>
              <w:t xml:space="preserve">basic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 meaning of</w:t>
            </w:r>
            <w:r w:rsidDel="00000000" w:rsidR="00000000" w:rsidRPr="00000000">
              <w:rPr>
                <w:rFonts w:ascii="Lato" w:cs="Lato" w:eastAsia="Lato" w:hAnsi="Lat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social media posts using</w:t>
            </w:r>
            <w:r w:rsidDel="00000000" w:rsidR="00000000" w:rsidRPr="00000000">
              <w:rPr>
                <w:rFonts w:ascii="Lato" w:cs="Lato" w:eastAsia="Lato" w:hAnsi="Lat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MAPS-C  = analysis tool is completed with summaries.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iii. Identifies the </w:t>
            </w:r>
            <w:r w:rsidDel="00000000" w:rsidR="00000000" w:rsidRPr="00000000">
              <w:rPr>
                <w:rFonts w:ascii="Lato" w:cs="Lato" w:eastAsia="Lato" w:hAnsi="Lato"/>
                <w:b w:val="1"/>
                <w:sz w:val="18"/>
                <w:szCs w:val="18"/>
                <w:rtl w:val="0"/>
              </w:rPr>
              <w:t xml:space="preserve">basic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 meaning of</w:t>
            </w:r>
            <w:r w:rsidDel="00000000" w:rsidR="00000000" w:rsidRPr="00000000">
              <w:rPr>
                <w:rFonts w:ascii="Lato" w:cs="Lato" w:eastAsia="Lato" w:hAnsi="Lat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social media posts using</w:t>
            </w:r>
            <w:r w:rsidDel="00000000" w:rsidR="00000000" w:rsidRPr="00000000">
              <w:rPr>
                <w:rFonts w:ascii="Lato" w:cs="Lato" w:eastAsia="Lato" w:hAnsi="Lat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MAPS-C  = complete analysis tool some speculations without evidence.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iii. </w:t>
            </w:r>
            <w:r w:rsidDel="00000000" w:rsidR="00000000" w:rsidRPr="00000000">
              <w:rPr>
                <w:rFonts w:ascii="Lato" w:cs="Lato" w:eastAsia="Lato" w:hAnsi="Lato"/>
                <w:b w:val="1"/>
                <w:sz w:val="18"/>
                <w:szCs w:val="18"/>
                <w:rtl w:val="0"/>
              </w:rPr>
              <w:t xml:space="preserve">interprets 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social media posts using</w:t>
            </w:r>
            <w:r w:rsidDel="00000000" w:rsidR="00000000" w:rsidRPr="00000000">
              <w:rPr>
                <w:rFonts w:ascii="Lato" w:cs="Lato" w:eastAsia="Lato" w:hAnsi="Lat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MAPS-C =complete analysis tool includes both interpretations with evidence and some speculations without evidence.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iii. </w:t>
            </w:r>
            <w:r w:rsidDel="00000000" w:rsidR="00000000" w:rsidRPr="00000000">
              <w:rPr>
                <w:rFonts w:ascii="Lato" w:cs="Lato" w:eastAsia="Lato" w:hAnsi="Lato"/>
                <w:b w:val="1"/>
                <w:sz w:val="18"/>
                <w:szCs w:val="18"/>
                <w:rtl w:val="0"/>
              </w:rPr>
              <w:t xml:space="preserve">Analyzes 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a news article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 using</w:t>
            </w:r>
            <w:r w:rsidDel="00000000" w:rsidR="00000000" w:rsidRPr="00000000">
              <w:rPr>
                <w:rFonts w:ascii="Lato" w:cs="Lato" w:eastAsia="Lato" w:hAnsi="Lat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MAPS-C = complete analysis tool includes interpretations with evidence in all sections.</w:t>
            </w:r>
          </w:p>
        </w:tc>
      </w:tr>
    </w:tbl>
    <w:p w:rsidR="00000000" w:rsidDel="00000000" w:rsidP="00000000" w:rsidRDefault="00000000" w:rsidRPr="00000000" w14:paraId="00000045">
      <w:pPr>
        <w:widowControl w:val="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Lato" w:cs="Lato" w:eastAsia="Lato" w:hAnsi="Lato"/>
          <w:i w:val="1"/>
          <w:sz w:val="16"/>
          <w:szCs w:val="16"/>
        </w:rPr>
      </w:pPr>
      <w:r w:rsidDel="00000000" w:rsidR="00000000" w:rsidRPr="00000000">
        <w:rPr>
          <w:rFonts w:ascii="Lato" w:cs="Lato" w:eastAsia="Lato" w:hAnsi="Lato"/>
          <w:b w:val="1"/>
          <w:sz w:val="16"/>
          <w:szCs w:val="16"/>
          <w:rtl w:val="0"/>
        </w:rPr>
        <w:t xml:space="preserve">MYP Language Acquisition: Criterion D:  Writing</w:t>
      </w:r>
      <w:r w:rsidDel="00000000" w:rsidR="00000000" w:rsidRPr="00000000">
        <w:rPr>
          <w:rFonts w:ascii="Lato" w:cs="Lato" w:eastAsia="Lato" w:hAnsi="Lato"/>
          <w:sz w:val="16"/>
          <w:szCs w:val="16"/>
          <w:rtl w:val="0"/>
        </w:rPr>
        <w:t xml:space="preserve">: </w:t>
      </w:r>
      <w:r w:rsidDel="00000000" w:rsidR="00000000" w:rsidRPr="00000000">
        <w:rPr>
          <w:rFonts w:ascii="Lato" w:cs="Lato" w:eastAsia="Lato" w:hAnsi="Lato"/>
          <w:i w:val="1"/>
          <w:sz w:val="16"/>
          <w:szCs w:val="16"/>
          <w:rtl w:val="0"/>
        </w:rPr>
        <w:t xml:space="preserve">i.use a wide range of vocabulary</w:t>
      </w:r>
    </w:p>
    <w:tbl>
      <w:tblPr>
        <w:tblStyle w:val="Table3"/>
        <w:tblW w:w="11505.0" w:type="dxa"/>
        <w:jc w:val="left"/>
        <w:tblInd w:w="-4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45"/>
        <w:gridCol w:w="2565"/>
        <w:gridCol w:w="2565"/>
        <w:gridCol w:w="2565"/>
        <w:gridCol w:w="2565"/>
        <w:tblGridChange w:id="0">
          <w:tblGrid>
            <w:gridCol w:w="1245"/>
            <w:gridCol w:w="2565"/>
            <w:gridCol w:w="2565"/>
            <w:gridCol w:w="2565"/>
            <w:gridCol w:w="25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1-2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3-4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5-6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7-8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Level descriptor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i.uses a </w:t>
            </w:r>
            <w:r w:rsidDel="00000000" w:rsidR="00000000" w:rsidRPr="00000000">
              <w:rPr>
                <w:rFonts w:ascii="Lato" w:cs="Lato" w:eastAsia="Lato" w:hAnsi="Lato"/>
                <w:b w:val="1"/>
                <w:sz w:val="18"/>
                <w:szCs w:val="18"/>
                <w:rtl w:val="0"/>
              </w:rPr>
              <w:t xml:space="preserve">limited range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 of vocabulary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i.uses a</w:t>
            </w:r>
            <w:r w:rsidDel="00000000" w:rsidR="00000000" w:rsidRPr="00000000">
              <w:rPr>
                <w:rFonts w:ascii="Lato" w:cs="Lato" w:eastAsia="Lato" w:hAnsi="Lato"/>
                <w:b w:val="1"/>
                <w:sz w:val="18"/>
                <w:szCs w:val="18"/>
                <w:rtl w:val="0"/>
              </w:rPr>
              <w:t xml:space="preserve"> basic range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 of vocabulary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i.uses a </w:t>
            </w:r>
            <w:r w:rsidDel="00000000" w:rsidR="00000000" w:rsidRPr="00000000">
              <w:rPr>
                <w:rFonts w:ascii="Lato" w:cs="Lato" w:eastAsia="Lato" w:hAnsi="Lato"/>
                <w:b w:val="1"/>
                <w:sz w:val="18"/>
                <w:szCs w:val="18"/>
                <w:rtl w:val="0"/>
              </w:rPr>
              <w:t xml:space="preserve">range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 of vocabulary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i.uses a </w:t>
            </w:r>
            <w:r w:rsidDel="00000000" w:rsidR="00000000" w:rsidRPr="00000000">
              <w:rPr>
                <w:rFonts w:ascii="Lato" w:cs="Lato" w:eastAsia="Lato" w:hAnsi="Lato"/>
                <w:b w:val="1"/>
                <w:sz w:val="18"/>
                <w:szCs w:val="18"/>
                <w:rtl w:val="0"/>
              </w:rPr>
              <w:t xml:space="preserve">wide range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 of vocabulary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69%-50%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79%-70%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89%-80%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100%-90%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On this task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i. </w:t>
            </w:r>
            <w:r w:rsidDel="00000000" w:rsidR="00000000" w:rsidRPr="00000000">
              <w:rPr>
                <w:rFonts w:ascii="Lato" w:cs="Lato" w:eastAsia="Lato" w:hAnsi="Lato"/>
                <w:b w:val="1"/>
                <w:sz w:val="18"/>
                <w:szCs w:val="18"/>
                <w:rtl w:val="0"/>
              </w:rPr>
              <w:t xml:space="preserve">Limited range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 - does not connect rhetorical analysis to evidence from a news article..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i. </w:t>
            </w:r>
            <w:r w:rsidDel="00000000" w:rsidR="00000000" w:rsidRPr="00000000">
              <w:rPr>
                <w:rFonts w:ascii="Lato" w:cs="Lato" w:eastAsia="Lato" w:hAnsi="Lato"/>
                <w:b w:val="1"/>
                <w:sz w:val="18"/>
                <w:szCs w:val="18"/>
                <w:rtl w:val="0"/>
              </w:rPr>
              <w:t xml:space="preserve">Basic range - 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connects rhetorical analysis to evidence from a news article with little explanation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i. </w:t>
            </w:r>
            <w:r w:rsidDel="00000000" w:rsidR="00000000" w:rsidRPr="00000000">
              <w:rPr>
                <w:rFonts w:ascii="Lato" w:cs="Lato" w:eastAsia="Lato" w:hAnsi="Lato"/>
                <w:b w:val="1"/>
                <w:sz w:val="18"/>
                <w:szCs w:val="18"/>
                <w:rtl w:val="0"/>
              </w:rPr>
              <w:t xml:space="preserve">Range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 = connects rhetorical analysis  to evidence from a news article post with some complete explanations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i. </w:t>
            </w:r>
            <w:r w:rsidDel="00000000" w:rsidR="00000000" w:rsidRPr="00000000">
              <w:rPr>
                <w:rFonts w:ascii="Lato" w:cs="Lato" w:eastAsia="Lato" w:hAnsi="Lato"/>
                <w:b w:val="1"/>
                <w:sz w:val="18"/>
                <w:szCs w:val="18"/>
                <w:rtl w:val="0"/>
              </w:rPr>
              <w:t xml:space="preserve">Wide range 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 = connects rhetorical analysis to evidence from a news article with complete explanations</w:t>
            </w:r>
          </w:p>
        </w:tc>
      </w:tr>
    </w:tbl>
    <w:p w:rsidR="00000000" w:rsidDel="00000000" w:rsidP="00000000" w:rsidRDefault="00000000" w:rsidRPr="00000000" w14:paraId="0000005B">
      <w:pPr>
        <w:widowControl w:val="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rPr>
        <w:i w:val="1"/>
      </w:rPr>
    </w:pPr>
    <w:r w:rsidDel="00000000" w:rsidR="00000000" w:rsidRPr="00000000">
      <w:rPr>
        <w:i w:val="1"/>
        <w:rtl w:val="0"/>
      </w:rPr>
      <w:t xml:space="preserve">SOI: The presentation of commonality, diversity and interconnection are communicated with a specific  purpose and impact audience reactions.</w:t>
    </w:r>
  </w:p>
  <w:p w:rsidR="00000000" w:rsidDel="00000000" w:rsidP="00000000" w:rsidRDefault="00000000" w:rsidRPr="00000000" w14:paraId="00000062">
    <w:pPr>
      <w:jc w:val="right"/>
      <w:rPr>
        <w:rFonts w:ascii="Lato" w:cs="Lato" w:eastAsia="Lato" w:hAnsi="Lato"/>
      </w:rPr>
    </w:pPr>
    <w:r w:rsidDel="00000000" w:rsidR="00000000" w:rsidRPr="00000000">
      <w:rPr>
        <w:rFonts w:ascii="Lato" w:cs="Lato" w:eastAsia="Lato" w:hAnsi="Lato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Lato" w:cs="Lato" w:eastAsia="Lato" w:hAnsi="Lato"/>
        <w:rtl w:val="0"/>
      </w:rPr>
      <w:t xml:space="preserve"> of 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spacing w:line="276" w:lineRule="auto"/>
      <w:rPr>
        <w:rFonts w:ascii="Lato" w:cs="Lato" w:eastAsia="Lato" w:hAnsi="Lato"/>
        <w:b w:val="1"/>
        <w:color w:val="666666"/>
      </w:rPr>
    </w:pPr>
    <w:r w:rsidDel="00000000" w:rsidR="00000000" w:rsidRPr="00000000">
      <w:rPr>
        <w:rFonts w:ascii="Lato" w:cs="Lato" w:eastAsia="Lato" w:hAnsi="Lato"/>
        <w:b w:val="1"/>
        <w:color w:val="666666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5223127</wp:posOffset>
          </wp:positionH>
          <wp:positionV relativeFrom="page">
            <wp:posOffset>469011</wp:posOffset>
          </wp:positionV>
          <wp:extent cx="1909763" cy="24871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09763" cy="2487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Lato" w:cs="Lato" w:eastAsia="Lato" w:hAnsi="Lato"/>
        <w:b w:val="1"/>
        <w:color w:val="666666"/>
        <w:rtl w:val="0"/>
      </w:rPr>
      <w:t xml:space="preserve">Fake News + Text Analysis</w:t>
    </w:r>
  </w:p>
  <w:p w:rsidR="00000000" w:rsidDel="00000000" w:rsidP="00000000" w:rsidRDefault="00000000" w:rsidRPr="00000000" w14:paraId="0000005E">
    <w:pPr>
      <w:spacing w:line="276" w:lineRule="auto"/>
      <w:rPr>
        <w:rFonts w:ascii="Lato" w:cs="Lato" w:eastAsia="Lato" w:hAnsi="Lato"/>
        <w:color w:val="666666"/>
      </w:rPr>
    </w:pPr>
    <w:r w:rsidDel="00000000" w:rsidR="00000000" w:rsidRPr="00000000">
      <w:rPr>
        <w:rFonts w:ascii="Lato" w:cs="Lato" w:eastAsia="Lato" w:hAnsi="Lato"/>
        <w:color w:val="666666"/>
        <w:rtl w:val="0"/>
      </w:rPr>
      <w:t xml:space="preserve">Materials by Katherine Smith, part of the 2023-2024 Pulitzer Center </w:t>
    </w:r>
  </w:p>
  <w:p w:rsidR="00000000" w:rsidDel="00000000" w:rsidP="00000000" w:rsidRDefault="00000000" w:rsidRPr="00000000" w14:paraId="0000005F">
    <w:pPr>
      <w:spacing w:line="276" w:lineRule="auto"/>
      <w:rPr>
        <w:rFonts w:ascii="Lato" w:cs="Lato" w:eastAsia="Lato" w:hAnsi="Lato"/>
        <w:color w:val="666666"/>
      </w:rPr>
    </w:pPr>
    <w:r w:rsidDel="00000000" w:rsidR="00000000" w:rsidRPr="00000000">
      <w:rPr>
        <w:rFonts w:ascii="Lato" w:cs="Lato" w:eastAsia="Lato" w:hAnsi="Lato"/>
        <w:color w:val="666666"/>
        <w:rtl w:val="0"/>
      </w:rPr>
      <w:t xml:space="preserve">Teacher Fellowship</w:t>
    </w:r>
  </w:p>
  <w:p w:rsidR="00000000" w:rsidDel="00000000" w:rsidP="00000000" w:rsidRDefault="00000000" w:rsidRPr="00000000" w14:paraId="00000060">
    <w:pPr>
      <w:spacing w:after="200" w:line="276" w:lineRule="auto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