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jc w:val="cente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Reading the News Through a Public Health Lens</w:t>
      </w:r>
    </w:p>
    <w:p w:rsidR="00000000" w:rsidDel="00000000" w:rsidP="00000000" w:rsidRDefault="00000000" w:rsidRPr="00000000" w14:paraId="00000002">
      <w:pPr>
        <w:pageBreakBefore w:val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Almost any story you encounter in the news can be read as a story about health if you apply a public health lens. While you read, think about questions like: How do the events, decisions, or circumstances described in this story impact people’s health and wellbeing?</w:t>
      </w:r>
    </w:p>
    <w:p w:rsidR="00000000" w:rsidDel="00000000" w:rsidP="00000000" w:rsidRDefault="00000000" w:rsidRPr="00000000" w14:paraId="00000005">
      <w:pPr>
        <w:pageBreakBefore w:val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By answering this question, you are identifying </w:t>
      </w: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social determinants of health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, which </w:t>
      </w:r>
      <w:hyperlink r:id="rId6">
        <w:r w:rsidDel="00000000" w:rsidR="00000000" w:rsidRPr="00000000">
          <w:rPr>
            <w:rFonts w:ascii="Georgia" w:cs="Georgia" w:eastAsia="Georgia" w:hAnsi="Georgia"/>
            <w:color w:val="1155cc"/>
            <w:u w:val="single"/>
            <w:rtl w:val="0"/>
          </w:rPr>
          <w:t xml:space="preserve">the CDC defines</w:t>
        </w:r>
      </w:hyperlink>
      <w:r w:rsidDel="00000000" w:rsidR="00000000" w:rsidRPr="00000000">
        <w:rPr>
          <w:rFonts w:ascii="Georgia" w:cs="Georgia" w:eastAsia="Georgia" w:hAnsi="Georgia"/>
          <w:rtl w:val="0"/>
        </w:rPr>
        <w:t xml:space="preserve"> as “conditions in the places where people live, learn, work, and play that affect a wide range of health and quality-of life-risks and outcomes.” The graphic below offers an incomplete list of social determinants of health, visualized here as the roots of a tree. If these roots are strong, health outcomes are more likely to be positive. If the roots are weak, health outcomes will suffer.</w:t>
      </w:r>
    </w:p>
    <w:p w:rsidR="00000000" w:rsidDel="00000000" w:rsidP="00000000" w:rsidRDefault="00000000" w:rsidRPr="00000000" w14:paraId="00000007">
      <w:pPr>
        <w:pageBreakBefore w:val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</w:rPr>
        <w:drawing>
          <wp:inline distB="114300" distT="114300" distL="114300" distR="114300">
            <wp:extent cx="3943350" cy="4015047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401504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Fonts w:ascii="Georgia" w:cs="Georgia" w:eastAsia="Georgia" w:hAnsi="Georgia"/>
          <w:sz w:val="16"/>
          <w:szCs w:val="16"/>
          <w:rtl w:val="0"/>
        </w:rPr>
        <w:t xml:space="preserve">Courtesy of the Equity and Social Justice Initiative, King County, Washington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Activity Directions</w:t>
      </w:r>
    </w:p>
    <w:p w:rsidR="00000000" w:rsidDel="00000000" w:rsidP="00000000" w:rsidRDefault="00000000" w:rsidRPr="00000000" w14:paraId="0000000B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Step 1.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S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elect a story from the list below.</w:t>
      </w:r>
    </w:p>
    <w:p w:rsidR="00000000" w:rsidDel="00000000" w:rsidP="00000000" w:rsidRDefault="00000000" w:rsidRPr="00000000" w14:paraId="0000000D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Step 2. While you read,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u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s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e the graphic organizer (page 3) to record what social determinants of health you can identify the story.</w:t>
      </w:r>
    </w:p>
    <w:p w:rsidR="00000000" w:rsidDel="00000000" w:rsidP="00000000" w:rsidRDefault="00000000" w:rsidRPr="00000000" w14:paraId="0000000E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Step 3. After you read,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use your public health lens to evaluate how each story could be considered a story about health, and to brainstorm public health approaches to addressing the issues in the story.</w:t>
      </w:r>
    </w:p>
    <w:p w:rsidR="00000000" w:rsidDel="00000000" w:rsidP="00000000" w:rsidRDefault="00000000" w:rsidRPr="00000000" w14:paraId="0000000F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hyperlink r:id="rId8">
        <w:r w:rsidDel="00000000" w:rsidR="00000000" w:rsidRPr="00000000">
          <w:rPr>
            <w:rFonts w:ascii="Georgia" w:cs="Georgia" w:eastAsia="Georgia" w:hAnsi="Georgia"/>
            <w:color w:val="1155cc"/>
            <w:u w:val="single"/>
            <w:rtl w:val="0"/>
          </w:rPr>
          <w:t xml:space="preserve">Milwaukee Evictions Spurred by COVID-19, Longstanding Racism, and Poverty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numPr>
          <w:ilvl w:val="1"/>
          <w:numId w:val="1"/>
        </w:numPr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Issues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: Housing, racial justice, pandemics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hyperlink r:id="rId9">
        <w:r w:rsidDel="00000000" w:rsidR="00000000" w:rsidRPr="00000000">
          <w:rPr>
            <w:rFonts w:ascii="Georgia" w:cs="Georgia" w:eastAsia="Georgia" w:hAnsi="Georgia"/>
            <w:color w:val="1155cc"/>
            <w:u w:val="single"/>
            <w:rtl w:val="0"/>
          </w:rPr>
          <w:t xml:space="preserve">Portraits of Drought: Farmers Struggle To Adapt to Arid Conditions in Kunene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1"/>
          <w:numId w:val="1"/>
        </w:numPr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Issues: Food security, environment and climate change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ind w:left="720" w:hanging="360"/>
        <w:rPr>
          <w:rFonts w:ascii="Georgia" w:cs="Georgia" w:eastAsia="Georgia" w:hAnsi="Georgia"/>
          <w:u w:val="none"/>
        </w:rPr>
      </w:pPr>
      <w:hyperlink r:id="rId10">
        <w:r w:rsidDel="00000000" w:rsidR="00000000" w:rsidRPr="00000000">
          <w:rPr>
            <w:rFonts w:ascii="Georgia" w:cs="Georgia" w:eastAsia="Georgia" w:hAnsi="Georgia"/>
            <w:color w:val="1155cc"/>
            <w:u w:val="single"/>
            <w:rtl w:val="0"/>
          </w:rPr>
          <w:t xml:space="preserve">The Future of Labor Advocacy is as Diverse as Workforce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1"/>
          <w:numId w:val="1"/>
        </w:numPr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Issues: Workers’ rights, racial justice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ind w:left="720" w:hanging="360"/>
        <w:rPr>
          <w:rFonts w:ascii="Georgia" w:cs="Georgia" w:eastAsia="Georgia" w:hAnsi="Georgia"/>
          <w:u w:val="none"/>
        </w:rPr>
      </w:pPr>
      <w:hyperlink r:id="rId11">
        <w:r w:rsidDel="00000000" w:rsidR="00000000" w:rsidRPr="00000000">
          <w:rPr>
            <w:rFonts w:ascii="Georgia" w:cs="Georgia" w:eastAsia="Georgia" w:hAnsi="Georgia"/>
            <w:color w:val="1155cc"/>
            <w:u w:val="single"/>
            <w:rtl w:val="0"/>
          </w:rPr>
          <w:t xml:space="preserve">Looking to Women To Shape the Future of Berlin’s Transportation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1"/>
          <w:numId w:val="1"/>
        </w:numPr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Issues: Infrastructure, gender equity, environment and climate change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hyperlink r:id="rId12">
        <w:r w:rsidDel="00000000" w:rsidR="00000000" w:rsidRPr="00000000">
          <w:rPr>
            <w:rFonts w:ascii="Georgia" w:cs="Georgia" w:eastAsia="Georgia" w:hAnsi="Georgia"/>
            <w:color w:val="1155cc"/>
            <w:u w:val="single"/>
            <w:rtl w:val="0"/>
          </w:rPr>
          <w:t xml:space="preserve">How Three States in the U.S. Made College Illegal for Undocumented Students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numPr>
          <w:ilvl w:val="1"/>
          <w:numId w:val="1"/>
        </w:numPr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Issues: Education, migration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hyperlink r:id="rId13">
        <w:r w:rsidDel="00000000" w:rsidR="00000000" w:rsidRPr="00000000">
          <w:rPr>
            <w:rFonts w:ascii="Georgia" w:cs="Georgia" w:eastAsia="Georgia" w:hAnsi="Georgia"/>
            <w:color w:val="1155cc"/>
            <w:u w:val="single"/>
            <w:rtl w:val="0"/>
          </w:rPr>
          <w:t xml:space="preserve">NYC’s Trees: A Natural Defense Against Heat, but Not Equally Shared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Issues: Air pollution, housing, race relations, U.S.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hyperlink r:id="rId14">
        <w:r w:rsidDel="00000000" w:rsidR="00000000" w:rsidRPr="00000000">
          <w:rPr>
            <w:rFonts w:ascii="Georgia" w:cs="Georgia" w:eastAsia="Georgia" w:hAnsi="Georgia"/>
            <w:color w:val="1155cc"/>
            <w:u w:val="single"/>
            <w:rtl w:val="0"/>
          </w:rPr>
          <w:t xml:space="preserve">New Drone Technology Could Make It Easier To Clear Bombs, Mines in Ukraine</w:t>
        </w:r>
      </w:hyperlink>
      <w:r w:rsidDel="00000000" w:rsidR="00000000" w:rsidRPr="00000000">
        <w:rPr>
          <w:rFonts w:ascii="Georgia" w:cs="Georgia" w:eastAsia="Georgia" w:hAnsi="Georgia"/>
          <w:rtl w:val="0"/>
        </w:rPr>
        <w:t xml:space="preserve"> [Video]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Issues: Conflict, technology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u w:val="none"/>
        </w:rPr>
      </w:pPr>
      <w:hyperlink r:id="rId15">
        <w:r w:rsidDel="00000000" w:rsidR="00000000" w:rsidRPr="00000000">
          <w:rPr>
            <w:rFonts w:ascii="Georgia" w:cs="Georgia" w:eastAsia="Georgia" w:hAnsi="Georgia"/>
            <w:color w:val="1155cc"/>
            <w:u w:val="single"/>
            <w:rtl w:val="0"/>
          </w:rPr>
          <w:t xml:space="preserve">‘People of the Forest’: Indigenous Indonesians Stake Claim to Land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Issues: Land rights, Indigenous rights, environment and climate change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u w:val="none"/>
        </w:rPr>
      </w:pPr>
      <w:hyperlink r:id="rId16">
        <w:r w:rsidDel="00000000" w:rsidR="00000000" w:rsidRPr="00000000">
          <w:rPr>
            <w:rFonts w:ascii="Georgia" w:cs="Georgia" w:eastAsia="Georgia" w:hAnsi="Georgia"/>
            <w:color w:val="1155cc"/>
            <w:u w:val="single"/>
            <w:rtl w:val="0"/>
          </w:rPr>
          <w:t xml:space="preserve">A Crisis of Connectivity: Internet Access in Rural Pennsylvania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Issues: Technology, infrastructure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hyperlink r:id="rId17">
        <w:r w:rsidDel="00000000" w:rsidR="00000000" w:rsidRPr="00000000">
          <w:rPr>
            <w:rFonts w:ascii="Georgia" w:cs="Georgia" w:eastAsia="Georgia" w:hAnsi="Georgia"/>
            <w:color w:val="1155cc"/>
            <w:u w:val="single"/>
            <w:rtl w:val="0"/>
          </w:rPr>
          <w:t xml:space="preserve">Police Violence Against Dominicans in Puerto Rico Suggests Systemic Problem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Issues: Policing, racial justice, migration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u w:val="none"/>
        </w:rPr>
      </w:pPr>
      <w:hyperlink r:id="rId18">
        <w:r w:rsidDel="00000000" w:rsidR="00000000" w:rsidRPr="00000000">
          <w:rPr>
            <w:rFonts w:ascii="Georgia" w:cs="Georgia" w:eastAsia="Georgia" w:hAnsi="Georgia"/>
            <w:color w:val="1155cc"/>
            <w:u w:val="single"/>
            <w:rtl w:val="0"/>
          </w:rPr>
          <w:t xml:space="preserve">Queer Lives in India: Long Shadows in the Sunset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Issues: LGBTQIA+ rights, aging, housing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u w:val="none"/>
        </w:rPr>
      </w:pPr>
      <w:hyperlink r:id="rId19">
        <w:r w:rsidDel="00000000" w:rsidR="00000000" w:rsidRPr="00000000">
          <w:rPr>
            <w:rFonts w:ascii="Georgia" w:cs="Georgia" w:eastAsia="Georgia" w:hAnsi="Georgia"/>
            <w:color w:val="1155cc"/>
            <w:u w:val="single"/>
            <w:rtl w:val="0"/>
          </w:rPr>
          <w:t xml:space="preserve">How Denmark’s Welfare State Became a Surveillance Nightmare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Issues: Technology, governance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u w:val="none"/>
        </w:rPr>
      </w:pPr>
      <w:hyperlink r:id="rId20">
        <w:r w:rsidDel="00000000" w:rsidR="00000000" w:rsidRPr="00000000">
          <w:rPr>
            <w:rFonts w:ascii="Georgia" w:cs="Georgia" w:eastAsia="Georgia" w:hAnsi="Georgia"/>
            <w:color w:val="1155cc"/>
            <w:u w:val="single"/>
            <w:rtl w:val="0"/>
          </w:rPr>
          <w:t xml:space="preserve">Mexican Government Vows To Continue Legal Fight Against U.S. Gun Manufacturers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Issues: Gun violence, trade, governance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rFonts w:ascii="Georgia" w:cs="Georgia" w:eastAsia="Georgia" w:hAnsi="Georgia"/>
        </w:rPr>
      </w:pPr>
      <w:hyperlink r:id="rId21">
        <w:r w:rsidDel="00000000" w:rsidR="00000000" w:rsidRPr="00000000">
          <w:rPr>
            <w:rFonts w:ascii="Georgia" w:cs="Georgia" w:eastAsia="Georgia" w:hAnsi="Georgia"/>
            <w:color w:val="1155cc"/>
            <w:u w:val="single"/>
            <w:rtl w:val="0"/>
          </w:rPr>
          <w:t xml:space="preserve">In Venezuela, Women in Prison Awaiting Trial Endure Crowded Conditions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Issues: Criminal justice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rFonts w:ascii="Georgia" w:cs="Georgia" w:eastAsia="Georgia" w:hAnsi="Georgia"/>
          <w:u w:val="none"/>
        </w:rPr>
      </w:pPr>
      <w:hyperlink r:id="rId22">
        <w:r w:rsidDel="00000000" w:rsidR="00000000" w:rsidRPr="00000000">
          <w:rPr>
            <w:rFonts w:ascii="Georgia" w:cs="Georgia" w:eastAsia="Georgia" w:hAnsi="Georgia"/>
            <w:color w:val="1155cc"/>
            <w:u w:val="single"/>
            <w:rtl w:val="0"/>
          </w:rPr>
          <w:t xml:space="preserve">The Hidden Costs of Flooding in D.C.’s Poorest Wards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Issues: Environment and climate change, infrastructure, racial justice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jc w:val="center"/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Story 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75"/>
        <w:gridCol w:w="5985"/>
        <w:tblGridChange w:id="0">
          <w:tblGrid>
            <w:gridCol w:w="3375"/>
            <w:gridCol w:w="598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Story title: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_______________________________________________________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Issue(s) in this story: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_______________________________________________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________________________________________________________________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What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social determinants of health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can you identify in this story?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1. _______________________________________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________________________________________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2. ______________________________________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________________________________________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3. ______________________________________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What makes this a story about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health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? (How do the events, decisions, or circumstances described in this story impact people’s health and wellbeing?)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i w:val="1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What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public health approaches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to the issues in this story can you imagine? (Think about solutions that would prevent negative health effects for large groups of people.)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pageBreakBefore w:val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headerReference r:id="rId23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pageBreakBefore w:val="0"/>
      <w:jc w:val="right"/>
      <w:rPr/>
    </w:pPr>
    <w:r w:rsidDel="00000000" w:rsidR="00000000" w:rsidRPr="00000000">
      <w:rPr/>
      <w:drawing>
        <wp:inline distB="114300" distT="114300" distL="114300" distR="114300">
          <wp:extent cx="1695450" cy="390525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4532" l="0" r="0" t="35971"/>
                  <a:stretch>
                    <a:fillRect/>
                  </a:stretch>
                </pic:blipFill>
                <pic:spPr>
                  <a:xfrm>
                    <a:off x="0" y="0"/>
                    <a:ext cx="1695450" cy="3905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pageBreakBefore w:val="0"/>
      <w:jc w:val="right"/>
      <w:rPr>
        <w:rFonts w:ascii="Georgia" w:cs="Georgia" w:eastAsia="Georgia" w:hAnsi="Georgia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Fonts w:ascii="Georgia" w:cs="Georgia" w:eastAsia="Georgia" w:hAnsi="Georgia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Georgia" w:cs="Georgia" w:eastAsia="Georgia" w:hAnsi="Georgia"/>
        <w:rtl w:val="0"/>
      </w:rPr>
      <w:t xml:space="preserve"> of 3</w:t>
    </w:r>
  </w:p>
  <w:p w:rsidR="00000000" w:rsidDel="00000000" w:rsidP="00000000" w:rsidRDefault="00000000" w:rsidRPr="00000000" w14:paraId="00000061">
    <w:pPr>
      <w:pageBreakBefore w:val="0"/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pulitzercenter.org/stories/mexican-government-vows-continue-legal-fight-against-us-gun-manufacturers" TargetMode="External"/><Relationship Id="rId11" Type="http://schemas.openxmlformats.org/officeDocument/2006/relationships/hyperlink" Target="https://pulitzercenter.org/stories/looking-women-shape-future-berlins-transportation" TargetMode="External"/><Relationship Id="rId22" Type="http://schemas.openxmlformats.org/officeDocument/2006/relationships/hyperlink" Target="https://pulitzercenter.org/stories/hidden-costs-flooding-dcs-poorest-wards" TargetMode="External"/><Relationship Id="rId10" Type="http://schemas.openxmlformats.org/officeDocument/2006/relationships/hyperlink" Target="https://pulitzercenter.org/stories/future-labor-advocacy-diverse-workforce" TargetMode="External"/><Relationship Id="rId21" Type="http://schemas.openxmlformats.org/officeDocument/2006/relationships/hyperlink" Target="https://pulitzercenter.org/reporting/dias-eternos-venezuela-women-prison-awaiting-trial-endure-crowded-conditions" TargetMode="External"/><Relationship Id="rId13" Type="http://schemas.openxmlformats.org/officeDocument/2006/relationships/hyperlink" Target="https://pulitzercenter.org/reporting/nycs-trees-natural-defense-against-heat-not-equally-shared" TargetMode="External"/><Relationship Id="rId12" Type="http://schemas.openxmlformats.org/officeDocument/2006/relationships/hyperlink" Target="https://pulitzercenter.org/stories/dreams-derailed" TargetMode="External"/><Relationship Id="rId23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ulitzercenter.org/stories/portraits-drought-farmers-struggle-adapt-arid-conditions-kunene" TargetMode="External"/><Relationship Id="rId15" Type="http://schemas.openxmlformats.org/officeDocument/2006/relationships/hyperlink" Target="https://pulitzercenter.org/stories/people-forest-indigenous-indonesians-stake-claim-land" TargetMode="External"/><Relationship Id="rId14" Type="http://schemas.openxmlformats.org/officeDocument/2006/relationships/hyperlink" Target="https://pulitzercenter.org/stories/new-drone-technology-could-make-it-easier-clear-unexploded-bombs-mines-ukraine" TargetMode="External"/><Relationship Id="rId17" Type="http://schemas.openxmlformats.org/officeDocument/2006/relationships/hyperlink" Target="https://pulitzercenter.org/reporting/police-violence-against-dominicans-puerto-rico-suggests-systemic-problem" TargetMode="External"/><Relationship Id="rId16" Type="http://schemas.openxmlformats.org/officeDocument/2006/relationships/hyperlink" Target="https://pulitzercenter.org/stories/crisis-connectivity-internet-access-rural-pa" TargetMode="External"/><Relationship Id="rId5" Type="http://schemas.openxmlformats.org/officeDocument/2006/relationships/styles" Target="styles.xml"/><Relationship Id="rId19" Type="http://schemas.openxmlformats.org/officeDocument/2006/relationships/hyperlink" Target="https://pulitzercenter.org/stories/how-denmarks-welfare-state-became-surveillance-nightmare" TargetMode="External"/><Relationship Id="rId6" Type="http://schemas.openxmlformats.org/officeDocument/2006/relationships/hyperlink" Target="https://www.cdc.gov/socialdeterminants/index.htm" TargetMode="External"/><Relationship Id="rId18" Type="http://schemas.openxmlformats.org/officeDocument/2006/relationships/hyperlink" Target="https://pulitzercenter.org/stories/long-shadows-sunset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pulitzercenter.org/reporting/milwaukee-evictions-spurred-covid-19-longstanding-racism-and-poverty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