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                         </w:t>
      </w: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Handout questionnaire: Are You Ethnocentric? </w:t>
      </w:r>
    </w:p>
    <w:p w:rsidR="00000000" w:rsidDel="00000000" w:rsidP="00000000" w:rsidRDefault="00000000" w:rsidRPr="00000000" w14:paraId="00000002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Directions: Quietly, without discussion, circle  by the lifestyle or belief that you prefer. </w:t>
      </w:r>
    </w:p>
    <w:p w:rsidR="00000000" w:rsidDel="00000000" w:rsidP="00000000" w:rsidRDefault="00000000" w:rsidRPr="00000000" w14:paraId="00000004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1. People should eat: Meat    Vegetarian style      Mostly fish  </w:t>
      </w:r>
    </w:p>
    <w:p w:rsidR="00000000" w:rsidDel="00000000" w:rsidP="00000000" w:rsidRDefault="00000000" w:rsidRPr="00000000" w14:paraId="00000007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2. People should seek: Individual fulfillment       Harmony and respect within their community  </w:t>
      </w:r>
    </w:p>
    <w:p w:rsidR="00000000" w:rsidDel="00000000" w:rsidP="00000000" w:rsidRDefault="00000000" w:rsidRPr="00000000" w14:paraId="00000009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3. People should believe in: One religion          More than one religion  </w:t>
      </w:r>
    </w:p>
    <w:p w:rsidR="00000000" w:rsidDel="00000000" w:rsidP="00000000" w:rsidRDefault="00000000" w:rsidRPr="00000000" w14:paraId="0000000B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4. People should eat with: Silverware          Chopsticks </w:t>
      </w:r>
    </w:p>
    <w:p w:rsidR="00000000" w:rsidDel="00000000" w:rsidP="00000000" w:rsidRDefault="00000000" w:rsidRPr="00000000" w14:paraId="0000000D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5. People should make group decisions by: Voting          Consensus  </w:t>
      </w:r>
    </w:p>
    <w:p w:rsidR="00000000" w:rsidDel="00000000" w:rsidP="00000000" w:rsidRDefault="00000000" w:rsidRPr="00000000" w14:paraId="0000000F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6. Gender roles should be: Loosely defined          Clearly defined  </w:t>
      </w:r>
    </w:p>
    <w:p w:rsidR="00000000" w:rsidDel="00000000" w:rsidP="00000000" w:rsidRDefault="00000000" w:rsidRPr="00000000" w14:paraId="00000011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7. Schools should emphasis studying: One’s own language and country  </w:t>
      </w:r>
    </w:p>
    <w:p w:rsidR="00000000" w:rsidDel="00000000" w:rsidP="00000000" w:rsidRDefault="00000000" w:rsidRPr="00000000" w14:paraId="00000013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Other countries’ languages as well as one's own  </w:t>
      </w:r>
    </w:p>
    <w:p w:rsidR="00000000" w:rsidDel="00000000" w:rsidP="00000000" w:rsidRDefault="00000000" w:rsidRPr="00000000" w14:paraId="00000014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8. Direct eye contact infers: Attention and respect       Disrespect and/or defiance  </w:t>
      </w:r>
    </w:p>
    <w:p w:rsidR="00000000" w:rsidDel="00000000" w:rsidP="00000000" w:rsidRDefault="00000000" w:rsidRPr="00000000" w14:paraId="00000016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9. People who commit crimes should: Be put in prison                                                            Shamed by community but possibly not imprisoned  </w:t>
      </w:r>
    </w:p>
    <w:p w:rsidR="00000000" w:rsidDel="00000000" w:rsidP="00000000" w:rsidRDefault="00000000" w:rsidRPr="00000000" w14:paraId="00000018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10. One’s future is controlled by: Behaviors and actions          Fate  </w:t>
      </w:r>
    </w:p>
    <w:p w:rsidR="00000000" w:rsidDel="00000000" w:rsidP="00000000" w:rsidRDefault="00000000" w:rsidRPr="00000000" w14:paraId="0000001B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11. People should be paid for a job according to: Skills Only                                       Skills, age, number of children </w:t>
      </w:r>
    </w:p>
    <w:p w:rsidR="00000000" w:rsidDel="00000000" w:rsidP="00000000" w:rsidRDefault="00000000" w:rsidRPr="00000000" w14:paraId="0000001E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12. Time means: More opportunities to make money  </w:t>
      </w:r>
    </w:p>
    <w:p w:rsidR="00000000" w:rsidDel="00000000" w:rsidP="00000000" w:rsidRDefault="00000000" w:rsidRPr="00000000" w14:paraId="00000021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                             More opportunities for human interaction </w:t>
      </w:r>
    </w:p>
    <w:p w:rsidR="00000000" w:rsidDel="00000000" w:rsidP="00000000" w:rsidRDefault="00000000" w:rsidRPr="00000000" w14:paraId="00000022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Georgia" w:cs="Georgia" w:eastAsia="Georgia" w:hAnsi="Georgia"/>
          <w:b w:val="1"/>
          <w:color w:val="444746"/>
          <w:sz w:val="21"/>
          <w:szCs w:val="21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color w:val="444746"/>
          <w:sz w:val="21"/>
          <w:szCs w:val="21"/>
          <w:highlight w:val="white"/>
          <w:rtl w:val="0"/>
        </w:rPr>
        <w:t xml:space="preserve">Source for this survey:</w:t>
      </w:r>
    </w:p>
    <w:p w:rsidR="00000000" w:rsidDel="00000000" w:rsidP="00000000" w:rsidRDefault="00000000" w:rsidRPr="00000000" w14:paraId="00000025">
      <w:pPr>
        <w:rPr>
          <w:rFonts w:ascii="Georgia" w:cs="Georgia" w:eastAsia="Georgia" w:hAnsi="Georgia"/>
          <w:b w:val="1"/>
          <w:sz w:val="24"/>
          <w:szCs w:val="24"/>
        </w:rPr>
      </w:pPr>
      <w:hyperlink r:id="rId6">
        <w:r w:rsidDel="00000000" w:rsidR="00000000" w:rsidRPr="00000000">
          <w:rPr>
            <w:rFonts w:ascii="Georgia" w:cs="Georgia" w:eastAsia="Georgia" w:hAnsi="Georgia"/>
            <w:b w:val="1"/>
            <w:color w:val="0b57d0"/>
            <w:sz w:val="21"/>
            <w:szCs w:val="21"/>
            <w:highlight w:val="white"/>
            <w:rtl w:val="0"/>
          </w:rPr>
          <w:t xml:space="preserve">https://freerangeresearch.files.wordpress.com/2012/10/cultural-awareness-learning-module-one.pdf</w:t>
        </w:r>
      </w:hyperlink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spacing w:line="276" w:lineRule="auto"/>
      <w:rPr>
        <w:rFonts w:ascii="Georgia" w:cs="Georgia" w:eastAsia="Georgia" w:hAnsi="Georgia"/>
        <w:b w:val="1"/>
        <w:color w:val="666666"/>
      </w:rPr>
    </w:pPr>
    <w:r w:rsidDel="00000000" w:rsidR="00000000" w:rsidRPr="00000000">
      <w:rPr>
        <w:rFonts w:ascii="Georgia" w:cs="Georgia" w:eastAsia="Georgia" w:hAnsi="Georgia"/>
        <w:b w:val="1"/>
        <w:color w:val="666666"/>
        <w:rtl w:val="0"/>
      </w:rPr>
      <w:t xml:space="preserve">The African Diaspora and the Development of American Culture</w: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4667250</wp:posOffset>
          </wp:positionH>
          <wp:positionV relativeFrom="paragraph">
            <wp:posOffset>-152399</wp:posOffset>
          </wp:positionV>
          <wp:extent cx="1954592" cy="44291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54592" cy="44291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7">
    <w:pPr>
      <w:spacing w:line="276" w:lineRule="auto"/>
      <w:rPr/>
    </w:pPr>
    <w:r w:rsidDel="00000000" w:rsidR="00000000" w:rsidRPr="00000000">
      <w:rPr>
        <w:rFonts w:ascii="Georgia" w:cs="Georgia" w:eastAsia="Georgia" w:hAnsi="Georgia"/>
        <w:color w:val="666666"/>
        <w:rtl w:val="0"/>
      </w:rPr>
      <w:t xml:space="preserve">Unit by BROOKS EAGLES team, part of the 2022 cohort of </w:t>
    </w:r>
    <w:r w:rsidDel="00000000" w:rsidR="00000000" w:rsidRPr="00000000">
      <w:rPr>
        <w:rFonts w:ascii="Georgia" w:cs="Georgia" w:eastAsia="Georgia" w:hAnsi="Georgia"/>
        <w:i w:val="1"/>
        <w:color w:val="666666"/>
        <w:rtl w:val="0"/>
      </w:rPr>
      <w:t xml:space="preserve">The 1619 Project</w:t>
    </w:r>
    <w:r w:rsidDel="00000000" w:rsidR="00000000" w:rsidRPr="00000000">
      <w:rPr>
        <w:rFonts w:ascii="Georgia" w:cs="Georgia" w:eastAsia="Georgia" w:hAnsi="Georgia"/>
        <w:color w:val="666666"/>
        <w:rtl w:val="0"/>
      </w:rPr>
      <w:t xml:space="preserve"> Education Network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reerangeresearch.files.wordpress.com/2012/10/cultural-awareness-learning-module-one.pdf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