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hd w:fill="ffffff" w:val="clear"/>
        <w:spacing w:after="0" w:before="0" w:lineRule="auto"/>
        <w:rPr>
          <w:rFonts w:ascii="Arial" w:cs="Arial" w:eastAsia="Arial" w:hAnsi="Arial"/>
          <w:color w:val="000000"/>
          <w:sz w:val="28"/>
          <w:szCs w:val="28"/>
          <w:vertAlign w:val="baseline"/>
        </w:rPr>
      </w:pPr>
      <w:r w:rsidDel="00000000" w:rsidR="00000000" w:rsidRPr="00000000">
        <w:rPr>
          <w:rFonts w:ascii="Arial" w:cs="Arial" w:eastAsia="Arial" w:hAnsi="Arial"/>
          <w:b w:val="1"/>
          <w:color w:val="000000"/>
          <w:sz w:val="28"/>
          <w:szCs w:val="28"/>
          <w:vertAlign w:val="baseline"/>
          <w:rtl w:val="0"/>
        </w:rPr>
        <w:t xml:space="preserve">Distance Decay </w:t>
      </w:r>
      <w:r w:rsidDel="00000000" w:rsidR="00000000" w:rsidRPr="00000000">
        <w:rPr>
          <w:rtl w:val="0"/>
        </w:rPr>
      </w:r>
    </w:p>
    <w:p w:rsidR="00000000" w:rsidDel="00000000" w:rsidP="00000000" w:rsidRDefault="00000000" w:rsidRPr="00000000" w14:paraId="00000002">
      <w:pPr>
        <w:pageBreakBefore w:val="0"/>
        <w:shd w:fill="ffffff" w:val="clear"/>
        <w:jc w:val="right"/>
        <w:rPr>
          <w:rFonts w:ascii="Arial" w:cs="Arial" w:eastAsia="Arial" w:hAnsi="Arial"/>
          <w:color w:val="000000"/>
          <w:sz w:val="18"/>
          <w:szCs w:val="18"/>
          <w:vertAlign w:val="baseline"/>
        </w:rPr>
      </w:pPr>
      <w:hyperlink r:id="rId6">
        <w:r w:rsidDel="00000000" w:rsidR="00000000" w:rsidRPr="00000000">
          <w:rPr>
            <w:rFonts w:ascii="Arial" w:cs="Arial" w:eastAsia="Arial" w:hAnsi="Arial"/>
            <w:color w:val="638637"/>
            <w:sz w:val="18"/>
            <w:szCs w:val="18"/>
            <w:vertAlign w:val="baseline"/>
          </w:rPr>
          <w:drawing>
            <wp:inline distB="0" distT="0" distL="114300" distR="114300">
              <wp:extent cx="153035" cy="152400"/>
              <wp:effectExtent b="0" l="0" r="0" t="0"/>
              <wp:docPr descr="Print" id="1" name="image3.png"/>
              <a:graphic>
                <a:graphicData uri="http://schemas.openxmlformats.org/drawingml/2006/picture">
                  <pic:pic>
                    <pic:nvPicPr>
                      <pic:cNvPr descr="Print" id="0" name="image3.png"/>
                      <pic:cNvPicPr preferRelativeResize="0"/>
                    </pic:nvPicPr>
                    <pic:blipFill>
                      <a:blip r:embed="rId7"/>
                      <a:srcRect b="0" l="0" r="0" t="0"/>
                      <a:stretch>
                        <a:fillRect/>
                      </a:stretch>
                    </pic:blipFill>
                    <pic:spPr>
                      <a:xfrm>
                        <a:off x="0" y="0"/>
                        <a:ext cx="153035" cy="152400"/>
                      </a:xfrm>
                      <a:prstGeom prst="rect"/>
                      <a:ln/>
                    </pic:spPr>
                  </pic:pic>
                </a:graphicData>
              </a:graphic>
            </wp:inline>
          </w:drawing>
        </w:r>
      </w:hyperlink>
      <w:r w:rsidDel="00000000" w:rsidR="00000000" w:rsidRPr="00000000">
        <w:rPr>
          <w:rtl w:val="0"/>
        </w:rPr>
      </w:r>
    </w:p>
    <w:tbl>
      <w:tblPr>
        <w:tblStyle w:val="Table1"/>
        <w:tblW w:w="8640.0" w:type="dxa"/>
        <w:jc w:val="left"/>
        <w:tblLayout w:type="fixed"/>
        <w:tblLook w:val="0000"/>
      </w:tblPr>
      <w:tblGrid>
        <w:gridCol w:w="7500"/>
        <w:gridCol w:w="1140"/>
        <w:tblGridChange w:id="0">
          <w:tblGrid>
            <w:gridCol w:w="7500"/>
            <w:gridCol w:w="1140"/>
          </w:tblGrid>
        </w:tblGridChange>
      </w:tblGrid>
      <w:tr>
        <w:trPr>
          <w:cantSplit w:val="0"/>
          <w:tblHeader w:val="0"/>
        </w:trPr>
        <w:tc>
          <w:tcPr>
            <w:vAlign w:val="top"/>
          </w:tcPr>
          <w:p w:rsidR="00000000" w:rsidDel="00000000" w:rsidP="00000000" w:rsidRDefault="00000000" w:rsidRPr="00000000" w14:paraId="00000003">
            <w:pPr>
              <w:pageBreakBefore w:val="0"/>
              <w:rPr>
                <w:vertAlign w:val="baseline"/>
              </w:rPr>
            </w:pPr>
            <w:hyperlink r:id="rId8">
              <w:r w:rsidDel="00000000" w:rsidR="00000000" w:rsidRPr="00000000">
                <w:rPr>
                  <w:color w:val="638637"/>
                  <w:vertAlign w:val="baseline"/>
                </w:rPr>
                <w:drawing>
                  <wp:inline distB="0" distT="0" distL="114300" distR="114300">
                    <wp:extent cx="4762500" cy="2138363"/>
                    <wp:effectExtent b="0" l="0" r="0" t="0"/>
                    <wp:docPr descr="Introduction" id="4" name="image4.png"/>
                    <a:graphic>
                      <a:graphicData uri="http://schemas.openxmlformats.org/drawingml/2006/picture">
                        <pic:pic>
                          <pic:nvPicPr>
                            <pic:cNvPr descr="Introduction" id="0" name="image4.png"/>
                            <pic:cNvPicPr preferRelativeResize="0"/>
                          </pic:nvPicPr>
                          <pic:blipFill>
                            <a:blip r:embed="rId9"/>
                            <a:srcRect b="0" l="0" r="0" t="0"/>
                            <a:stretch>
                              <a:fillRect/>
                            </a:stretch>
                          </pic:blipFill>
                          <pic:spPr>
                            <a:xfrm>
                              <a:off x="0" y="0"/>
                              <a:ext cx="4762500" cy="2138363"/>
                            </a:xfrm>
                            <a:prstGeom prst="rect"/>
                            <a:ln/>
                          </pic:spPr>
                        </pic:pic>
                      </a:graphicData>
                    </a:graphic>
                  </wp:inline>
                </w:drawing>
              </w:r>
            </w:hyperlink>
            <w:r w:rsidDel="00000000" w:rsidR="00000000" w:rsidRPr="00000000">
              <w:rPr>
                <w:rtl w:val="0"/>
              </w:rPr>
            </w:r>
          </w:p>
        </w:tc>
        <w:tc>
          <w:tcPr>
            <w:vAlign w:val="top"/>
          </w:tcPr>
          <w:p w:rsidR="00000000" w:rsidDel="00000000" w:rsidP="00000000" w:rsidRDefault="00000000" w:rsidRPr="00000000" w14:paraId="00000004">
            <w:pPr>
              <w:pageBreakBefore w:val="0"/>
              <w:rPr>
                <w:vertAlign w:val="baseline"/>
              </w:rPr>
            </w:pPr>
            <w:r w:rsidDel="00000000" w:rsidR="00000000" w:rsidRPr="00000000">
              <w:rPr>
                <w:rtl w:val="0"/>
              </w:rPr>
            </w:r>
          </w:p>
        </w:tc>
      </w:tr>
    </w:tbl>
    <w:p w:rsidR="00000000" w:rsidDel="00000000" w:rsidP="00000000" w:rsidRDefault="00000000" w:rsidRPr="00000000" w14:paraId="00000005">
      <w:pPr>
        <w:pageBreakBefore w:val="0"/>
        <w:shd w:fill="ffffff" w:val="clea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distance decay effect states that the interaction between two locations declines as the distance between them increases. Once the distance is outside of the two locales activity space their interactions begin to decrease.</w:t>
      </w:r>
    </w:p>
    <w:p w:rsidR="00000000" w:rsidDel="00000000" w:rsidP="00000000" w:rsidRDefault="00000000" w:rsidRPr="00000000" w14:paraId="00000006">
      <w:pPr>
        <w:pageBreakBefore w:val="0"/>
        <w:shd w:fill="ffffff" w:val="clear"/>
        <w:rPr>
          <w:rFonts w:ascii="Arial" w:cs="Arial" w:eastAsia="Arial" w:hAnsi="Arial"/>
          <w:color w:val="000000"/>
          <w:sz w:val="28"/>
          <w:szCs w:val="28"/>
          <w:vertAlign w:val="baseline"/>
        </w:rPr>
      </w:pPr>
      <w:r w:rsidDel="00000000" w:rsidR="00000000" w:rsidRPr="00000000">
        <w:rPr>
          <w:rFonts w:ascii="Arial" w:cs="Arial" w:eastAsia="Arial" w:hAnsi="Arial"/>
          <w:color w:val="000000"/>
          <w:sz w:val="20"/>
          <w:szCs w:val="20"/>
          <w:vertAlign w:val="baseline"/>
          <w:rtl w:val="0"/>
        </w:rPr>
        <w:t xml:space="preserve">-As objects get further apart, there is less integration.</w:t>
        <w:br w:type="textWrapping"/>
        <w:t xml:space="preserve">-Distance makes it more difficult to do trade, communicate, and maintain cultural connections.</w:t>
        <w:br w:type="textWrapping"/>
        <w:t xml:space="preserve">Related terms include "friction of distance," -It is easier to go to </w:t>
      </w:r>
      <w:r w:rsidDel="00000000" w:rsidR="00000000" w:rsidRPr="00000000">
        <w:rPr>
          <w:rFonts w:ascii="Arial" w:cs="Arial" w:eastAsia="Arial" w:hAnsi="Arial"/>
          <w:sz w:val="20"/>
          <w:szCs w:val="20"/>
          <w:rtl w:val="0"/>
        </w:rPr>
        <w:t xml:space="preserve">nearby</w:t>
      </w:r>
      <w:r w:rsidDel="00000000" w:rsidR="00000000" w:rsidRPr="00000000">
        <w:rPr>
          <w:rFonts w:ascii="Arial" w:cs="Arial" w:eastAsia="Arial" w:hAnsi="Arial"/>
          <w:color w:val="000000"/>
          <w:sz w:val="20"/>
          <w:szCs w:val="20"/>
          <w:vertAlign w:val="baseline"/>
          <w:rtl w:val="0"/>
        </w:rPr>
        <w:t xml:space="preserve"> places</w:t>
      </w:r>
      <w:r w:rsidDel="00000000" w:rsidR="00000000" w:rsidRPr="00000000">
        <w:rPr>
          <w:rFonts w:ascii="Arial" w:cs="Arial" w:eastAsia="Arial" w:hAnsi="Arial"/>
          <w:color w:val="000000"/>
          <w:vertAlign w:val="baseline"/>
          <w:rtl w:val="0"/>
        </w:rPr>
        <w:t xml:space="preserve">.</w:t>
        <w:br w:type="textWrapping"/>
        <w:br w:type="textWrapping"/>
      </w:r>
      <w:r w:rsidDel="00000000" w:rsidR="00000000" w:rsidRPr="00000000">
        <w:rPr>
          <w:rFonts w:ascii="Arial" w:cs="Arial" w:eastAsia="Arial" w:hAnsi="Arial"/>
          <w:b w:val="0"/>
          <w:color w:val="000000"/>
          <w:sz w:val="28"/>
          <w:szCs w:val="28"/>
          <w:vertAlign w:val="baseline"/>
          <w:rtl w:val="0"/>
        </w:rPr>
        <w:t xml:space="preserve">Time-space compression</w:t>
      </w:r>
      <w:r w:rsidDel="00000000" w:rsidR="00000000" w:rsidRPr="00000000">
        <w:rPr>
          <w:rtl w:val="0"/>
        </w:rPr>
      </w:r>
    </w:p>
    <w:p w:rsidR="00000000" w:rsidDel="00000000" w:rsidP="00000000" w:rsidRDefault="00000000" w:rsidRPr="00000000" w14:paraId="00000007">
      <w:pPr>
        <w:pageBreakBefore w:val="0"/>
        <w:shd w:fill="ffffff" w:val="clear"/>
        <w:rPr>
          <w:rFonts w:ascii="Arial" w:cs="Arial" w:eastAsia="Arial" w:hAnsi="Arial"/>
          <w:color w:val="000000"/>
          <w:sz w:val="18"/>
          <w:szCs w:val="18"/>
          <w:vertAlign w:val="baseline"/>
        </w:rPr>
      </w:pPr>
      <w:r w:rsidDel="00000000" w:rsidR="00000000" w:rsidRPr="00000000">
        <w:rPr>
          <w:rFonts w:ascii="Arial" w:cs="Arial" w:eastAsia="Arial" w:hAnsi="Arial"/>
          <w:color w:val="000000"/>
          <w:sz w:val="18"/>
          <w:szCs w:val="18"/>
          <w:vertAlign w:val="baseline"/>
        </w:rPr>
        <w:drawing>
          <wp:inline distB="0" distT="0" distL="114300" distR="114300">
            <wp:extent cx="3390900" cy="2633663"/>
            <wp:effectExtent b="0" l="0" r="0" t="0"/>
            <wp:docPr descr="Image" id="2" name="image2.jpg"/>
            <a:graphic>
              <a:graphicData uri="http://schemas.openxmlformats.org/drawingml/2006/picture">
                <pic:pic>
                  <pic:nvPicPr>
                    <pic:cNvPr descr="Image" id="0" name="image2.jpg"/>
                    <pic:cNvPicPr preferRelativeResize="0"/>
                  </pic:nvPicPr>
                  <pic:blipFill>
                    <a:blip r:embed="rId10"/>
                    <a:srcRect b="0" l="0" r="0" t="0"/>
                    <a:stretch>
                      <a:fillRect/>
                    </a:stretch>
                  </pic:blipFill>
                  <pic:spPr>
                    <a:xfrm>
                      <a:off x="0" y="0"/>
                      <a:ext cx="3390900" cy="2633663"/>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shd w:fill="ffffff" w:val="clear"/>
        <w:spacing w:after="240" w:lineRule="auto"/>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09">
      <w:pPr>
        <w:pageBreakBefore w:val="0"/>
        <w:shd w:fill="ffffff" w:val="clear"/>
        <w:spacing w:after="0" w:before="4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process of coming closer together and more in contact with each other, even though the real distance remains the same.So despite long distances, people interact and communicate, trade happens and cultures influence each other.</w:t>
        <w:br w:type="textWrapping"/>
        <w:t xml:space="preserve">Examples of time-space compression technologies, travel, and economics:Telegraph, Telephone, Fax Machine, Internet, Rail, Cars, Trains, Jets</w:t>
        <w:br w:type="textWrapping"/>
        <w:t xml:space="preserve">*Internet, containerization, and cell phones are the best of the recent examples</w:t>
      </w:r>
    </w:p>
    <w:p w:rsidR="00000000" w:rsidDel="00000000" w:rsidP="00000000" w:rsidRDefault="00000000" w:rsidRPr="00000000" w14:paraId="0000000A">
      <w:pPr>
        <w:pageBreakBefore w:val="0"/>
        <w:rPr>
          <w:vertAlign w:val="baseline"/>
        </w:rPr>
      </w:pPr>
      <w:r w:rsidDel="00000000" w:rsidR="00000000" w:rsidRPr="00000000">
        <w:rPr>
          <w:rtl w:val="0"/>
        </w:rPr>
      </w:r>
    </w:p>
    <w:sectPr>
      <w:headerReference r:id="rId11"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spacing w:line="276" w:lineRule="auto"/>
      <w:rPr>
        <w:rFonts w:ascii="Georgia" w:cs="Georgia" w:eastAsia="Georgia" w:hAnsi="Georgia"/>
        <w:b w:val="1"/>
        <w:color w:val="666666"/>
        <w:sz w:val="22"/>
        <w:szCs w:val="22"/>
      </w:rPr>
    </w:pPr>
    <w:r w:rsidDel="00000000" w:rsidR="00000000" w:rsidRPr="00000000">
      <w:rPr>
        <w:rFonts w:ascii="Georgia" w:cs="Georgia" w:eastAsia="Georgia" w:hAnsi="Georgia"/>
        <w:b w:val="1"/>
        <w:color w:val="666666"/>
        <w:sz w:val="22"/>
        <w:szCs w:val="22"/>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4610100</wp:posOffset>
          </wp:positionH>
          <wp:positionV relativeFrom="paragraph">
            <wp:posOffset>257175</wp:posOffset>
          </wp:positionV>
          <wp:extent cx="1954592" cy="44291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00C">
    <w:pPr>
      <w:spacing w:line="276" w:lineRule="auto"/>
      <w:rPr>
        <w:rFonts w:ascii="Georgia" w:cs="Georgia" w:eastAsia="Georgia" w:hAnsi="Georgia"/>
        <w:color w:val="666666"/>
        <w:sz w:val="22"/>
        <w:szCs w:val="22"/>
      </w:rPr>
    </w:pPr>
    <w:r w:rsidDel="00000000" w:rsidR="00000000" w:rsidRPr="00000000">
      <w:rPr>
        <w:rFonts w:ascii="Georgia" w:cs="Georgia" w:eastAsia="Georgia" w:hAnsi="Georgia"/>
        <w:color w:val="666666"/>
        <w:sz w:val="22"/>
        <w:szCs w:val="22"/>
        <w:rtl w:val="0"/>
      </w:rPr>
      <w:t xml:space="preserve">Unit by BROOKS EAGLES team, part of the 2022 cohort of </w:t>
    </w:r>
    <w:r w:rsidDel="00000000" w:rsidR="00000000" w:rsidRPr="00000000">
      <w:rPr>
        <w:rFonts w:ascii="Georgia" w:cs="Georgia" w:eastAsia="Georgia" w:hAnsi="Georgia"/>
        <w:i w:val="1"/>
        <w:color w:val="666666"/>
        <w:sz w:val="22"/>
        <w:szCs w:val="22"/>
        <w:rtl w:val="0"/>
      </w:rPr>
      <w:t xml:space="preserve">The 1619 Project</w:t>
    </w:r>
    <w:r w:rsidDel="00000000" w:rsidR="00000000" w:rsidRPr="00000000">
      <w:rPr>
        <w:rFonts w:ascii="Georgia" w:cs="Georgia" w:eastAsia="Georgia" w:hAnsi="Georgia"/>
        <w:color w:val="666666"/>
        <w:sz w:val="22"/>
        <w:szCs w:val="22"/>
        <w:rtl w:val="0"/>
      </w:rPr>
      <w:t xml:space="preserve"> Education Network</w:t>
    </w:r>
  </w:p>
  <w:p w:rsidR="00000000" w:rsidDel="00000000" w:rsidP="00000000" w:rsidRDefault="00000000" w:rsidRPr="00000000" w14:paraId="0000000D">
    <w:pPr>
      <w:spacing w:line="276" w:lineRule="auto"/>
      <w:rPr>
        <w:rFonts w:ascii="Georgia" w:cs="Georgia" w:eastAsia="Georgia" w:hAnsi="Georgia"/>
        <w:color w:val="666666"/>
        <w:sz w:val="22"/>
        <w:szCs w:val="22"/>
      </w:rPr>
    </w:pPr>
    <w:r w:rsidDel="00000000" w:rsidR="00000000" w:rsidRPr="00000000">
      <w:rPr>
        <w:rFonts w:ascii="Georgia" w:cs="Georgia" w:eastAsia="Georgia" w:hAnsi="Georgia"/>
        <w:sz w:val="22"/>
        <w:szCs w:val="22"/>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100" w:before="100" w:lineRule="auto"/>
    </w:pPr>
    <w:rPr>
      <w:b w:val="1"/>
      <w:sz w:val="48"/>
      <w:szCs w:val="48"/>
      <w:vertAlign w:val="baseline"/>
    </w:rPr>
  </w:style>
  <w:style w:type="paragraph" w:styleId="Heading2">
    <w:name w:val="heading 2"/>
    <w:basedOn w:val="Normal"/>
    <w:next w:val="Normal"/>
    <w:pPr>
      <w:pageBreakBefore w:val="0"/>
      <w:spacing w:after="100" w:before="100" w:lineRule="auto"/>
    </w:pPr>
    <w:rPr>
      <w:b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spacing w:after="100" w:before="100" w:lineRule="auto"/>
    </w:pPr>
    <w:rPr>
      <w:b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jp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lewishistoricalsociety.com/wiki2011/tiki-print_article.php?articleId=9" TargetMode="External"/><Relationship Id="rId7" Type="http://schemas.openxmlformats.org/officeDocument/2006/relationships/image" Target="media/image3.png"/><Relationship Id="rId8" Type="http://schemas.openxmlformats.org/officeDocument/2006/relationships/hyperlink" Target="http://lewishistoricalsociety.com/wiki2011/tiki-view_articles.php?topic=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