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The Freedom Writer's Diary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Diary Entries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Acute Trauma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Chronic Trauma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Complex Trauma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Diary Entry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#__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Page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#__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Diary Entry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#__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Page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#__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Diary Entry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#__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Page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#__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Diary Entry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#__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Page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#__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276" w:lineRule="auto"/>
      <w:rPr>
        <w:rFonts w:ascii="Lato" w:cs="Lato" w:eastAsia="Lato" w:hAnsi="Lato"/>
        <w:b w:val="1"/>
        <w:color w:val="666666"/>
      </w:rPr>
    </w:pPr>
    <w:r w:rsidDel="00000000" w:rsidR="00000000" w:rsidRPr="00000000">
      <w:rPr>
        <w:rFonts w:ascii="Lato" w:cs="Lato" w:eastAsia="Lato" w:hAnsi="Lato"/>
        <w:b w:val="1"/>
        <w:color w:val="666666"/>
        <w:rtl w:val="0"/>
      </w:rPr>
      <w:t xml:space="preserve">Recipes and Roadmaps for Healing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4810125</wp:posOffset>
          </wp:positionH>
          <wp:positionV relativeFrom="paragraph">
            <wp:posOffset>-114299</wp:posOffset>
          </wp:positionV>
          <wp:extent cx="2043113" cy="26484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spacing w:after="200" w:line="276" w:lineRule="auto"/>
      <w:rPr>
        <w:rFonts w:ascii="Lato" w:cs="Lato" w:eastAsia="Lato" w:hAnsi="Lato"/>
        <w:color w:val="666666"/>
      </w:rPr>
    </w:pPr>
    <w:r w:rsidDel="00000000" w:rsidR="00000000" w:rsidRPr="00000000">
      <w:rPr>
        <w:rFonts w:ascii="Lato" w:cs="Lato" w:eastAsia="Lato" w:hAnsi="Lato"/>
        <w:color w:val="666666"/>
        <w:rtl w:val="0"/>
      </w:rPr>
      <w:t xml:space="preserve">Unit by Karen Sojourner, part of the 2022-2023 Pulitzer Center Teacher Fellowship</w:t>
    </w:r>
  </w:p>
  <w:p w:rsidR="00000000" w:rsidDel="00000000" w:rsidP="00000000" w:rsidRDefault="00000000" w:rsidRPr="00000000" w14:paraId="0000002E">
    <w:pPr>
      <w:spacing w:after="200" w:line="276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