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1"/>
          <w:tab w:val="left" w:leader="none" w:pos="7432"/>
        </w:tabs>
        <w:spacing w:before="195" w:lineRule="auto"/>
        <w:ind w:left="10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End-of-Year Project Rubric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05.0" w:type="dxa"/>
        <w:jc w:val="left"/>
        <w:tblInd w:w="100.0" w:type="dxa"/>
        <w:tblLayout w:type="fixed"/>
        <w:tblLook w:val="0000"/>
      </w:tblPr>
      <w:tblGrid>
        <w:gridCol w:w="2055"/>
        <w:gridCol w:w="2880"/>
        <w:gridCol w:w="3150"/>
        <w:gridCol w:w="3060"/>
        <w:gridCol w:w="3060"/>
        <w:tblGridChange w:id="0">
          <w:tblGrid>
            <w:gridCol w:w="2055"/>
            <w:gridCol w:w="2880"/>
            <w:gridCol w:w="3150"/>
            <w:gridCol w:w="3060"/>
            <w:gridCol w:w="3060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Expert-4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Proficient-3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Apprentice 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Novice-1</w:t>
            </w:r>
          </w:p>
        </w:tc>
      </w:tr>
      <w:tr>
        <w:trPr>
          <w:cantSplit w:val="0"/>
          <w:trHeight w:val="17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(8)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pts per category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Covers topic in depth with details and examples; focus is maintained throughout the presentation.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9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9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Pulitzer Center resource is relevant and thoroughly outlined.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Includes essential knowledge about the topic. focus is maintained for most of the presentation.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3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4" w:lineRule="auto"/>
              <w:ind w:right="19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Pulitzer Center resource is related to a topic covered through the year.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3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Includes essential information about the topic but there are 1-2 factual errors; focus is maintained for some of the presentation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1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4" w:lineRule="auto"/>
              <w:ind w:right="19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Pulitzer Center resource partially relates to a topic covered in class.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1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is minimal OR there are several factual errors; presentation lacks significant focus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4" w:lineRule="auto"/>
              <w:ind w:right="19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Pulitzer Center resource does not relate to a topic covered in class..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Requirements (8)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pts per category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required components included in the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is missing one required component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is missing 2-3 required components.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is missing several required components</w:t>
            </w:r>
          </w:p>
        </w:tc>
      </w:tr>
      <w:tr>
        <w:trPr>
          <w:cantSplit w:val="0"/>
          <w:trHeight w:val="17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Presentation (8)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pts per category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4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 knowledge demonstrated is excellent; Presenter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maintained eye contact with the audience, and avoided distracting movements or gestures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 knowledge demonstrated is good;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almost always maintained eye contact with the audience &amp; avoided distracting gestures.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 knowledge demonstrated is fair;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sometimes engaged in distracting movements/gestures or spoke too quickly.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 knowledge is poor;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rarely maintained eye contact with the audience, and frequently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engaged in distracting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movements or gestures.</w:t>
            </w:r>
          </w:p>
        </w:tc>
      </w:tr>
      <w:tr>
        <w:trPr>
          <w:cantSplit w:val="0"/>
          <w:trHeight w:val="19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 (or other project)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Appearance (10)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pts according to category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 is clean and has interactive components.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Pictures used are extremely effective in enhancing the quality of the presentation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 has some interactive components.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Pictures used are somewhat effective in enhancing the quality of the presentation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Website’s interactive components are not working properly.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Pictures do little to enhance the quality of the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Website is missing an interactive component.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Pictures are either missing or are irrelevant to the overall presentation</w:t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Mechanics (4)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respective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13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Correct grammar, spelling, and punctuation.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1-3 errors in grammar, spelling, and punctuation.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3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3-5 errors in grammar, spelling, and punctuation.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More than 5 errors in grammar, spelling, and punctuation.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2240" w:w="15840" w:orient="landscape"/>
          <w:pgMar w:bottom="280" w:top="270" w:left="810" w:right="81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*Late projects will be subject to a grade reduction after 1 day.</w:t>
      </w:r>
    </w:p>
    <w:p w:rsidR="00000000" w:rsidDel="00000000" w:rsidP="00000000" w:rsidRDefault="00000000" w:rsidRPr="00000000" w14:paraId="0000003E">
      <w:pPr>
        <w:spacing w:before="68" w:lineRule="auto"/>
        <w:ind w:left="65" w:right="-11" w:firstLine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68" w:lineRule="auto"/>
        <w:ind w:left="65" w:right="-1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TOTAL: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68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68" w:lineRule="auto"/>
        <w:ind w:left="100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/38</w:t>
      </w: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720" w:top="720" w:left="720" w:right="720" w:header="720" w:footer="720"/>
      <w:cols w:equalWidth="0" w:num="3">
        <w:col w:space="40" w:w="4773.333333333333"/>
        <w:col w:space="40" w:w="4773.333333333333"/>
        <w:col w:space="0" w:w="4773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spacing w:line="276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b w:val="1"/>
        <w:color w:val="666666"/>
        <w:rtl w:val="0"/>
      </w:rPr>
      <w:t xml:space="preserve">What is the cycle of war and peace?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5343525</wp:posOffset>
          </wp:positionH>
          <wp:positionV relativeFrom="paragraph">
            <wp:posOffset>47626</wp:posOffset>
          </wp:positionV>
          <wp:extent cx="2043113" cy="2648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widowControl w:val="1"/>
      <w:spacing w:after="200"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JERI JOHNSON, part of the 2022-2023 Pulitzer Center Teacher Fellowship</w:t>
    </w:r>
  </w:p>
  <w:p w:rsidR="00000000" w:rsidDel="00000000" w:rsidP="00000000" w:rsidRDefault="00000000" w:rsidRPr="00000000" w14:paraId="00000044">
    <w:pPr>
      <w:widowControl w:val="1"/>
      <w:spacing w:after="200" w:line="276" w:lineRule="auto"/>
      <w:rPr>
        <w:rFonts w:ascii="Lato" w:cs="Lato" w:eastAsia="Lato" w:hAnsi="Lato"/>
        <w:color w:val="66666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71"/>
      <w:ind w:left="10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6C5EB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5EBB"/>
  </w:style>
  <w:style w:type="paragraph" w:styleId="Footer">
    <w:name w:val="footer"/>
    <w:basedOn w:val="Normal"/>
    <w:link w:val="FooterChar"/>
    <w:uiPriority w:val="99"/>
    <w:unhideWhenUsed w:val="1"/>
    <w:rsid w:val="006C5EB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5EB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LdEq8rgJ/wx1lNPhGzB/XIVgg==">CgMxLjA4AHIhMUJCc205N2ZUSWRIX3Y3OHhBZE5TcldMMnFhamZoeXZ3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2018-08-31T13:44:00Z</dcterms:created>
  <dc:creator>Bonnie Raub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2012-12-15T00:00:00Z</vt:filetime>
  </property>
  <property fmtid="{D5CDD505-2E9C-101B-9397-08002B2CF9AE}" pid="3" name="Creator">
    <vt:lpwstr>Pages</vt:lpwstr>
  </property>
  <property fmtid="{D5CDD505-2E9C-101B-9397-08002B2CF9AE}" pid="4" name="LastSaved">
    <vt:filetime>2015-08-18T00:00:00Z</vt:filetime>
  </property>
</Properties>
</file>