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26"/>
                <w:szCs w:val="26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6"/>
                <w:szCs w:val="26"/>
                <w:rtl w:val="0"/>
              </w:rPr>
              <w:t xml:space="preserve">What the Fact?!</w:t>
            </w:r>
            <w:r w:rsidDel="00000000" w:rsidR="00000000" w:rsidRPr="00000000">
              <w:rPr>
                <w:rFonts w:ascii="Lato" w:cs="Lato" w:eastAsia="Lato" w:hAnsi="Lato"/>
                <w:sz w:val="26"/>
                <w:szCs w:val="26"/>
                <w:rtl w:val="0"/>
              </w:rPr>
              <w:t xml:space="preserve"> pre-reading activity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Lato" w:cs="Lato" w:eastAsia="Lato" w:hAnsi="La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Where have you seen false information before? List three places.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1.</w:t>
              <w:br w:type="textWrapping"/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Where do you go to get information you can trust? List three places.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What questions do you have about finding true information and distinguishing it from false information? List three questions.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043113" cy="2648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