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0" w:line="480" w:lineRule="auto"/>
        <w:rPr>
          <w:rFonts w:ascii="Lato" w:cs="Lato" w:eastAsia="Lato" w:hAnsi="Lato"/>
          <w:sz w:val="24"/>
          <w:szCs w:val="24"/>
        </w:rPr>
      </w:pPr>
      <w:bookmarkStart w:colFirst="0" w:colLast="0" w:name="_heading=h.lwbqi72ckpmm" w:id="0"/>
      <w:bookmarkEnd w:id="0"/>
      <w:r w:rsidDel="00000000" w:rsidR="00000000" w:rsidRPr="00000000">
        <w:rPr>
          <w:rFonts w:ascii="Lato" w:cs="Lato" w:eastAsia="Lato" w:hAnsi="Lato"/>
          <w:rtl w:val="0"/>
        </w:rPr>
        <w:t xml:space="preserve">Strange Fruit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480" w:lineRule="auto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1e1e1e"/>
          <w:sz w:val="24"/>
          <w:szCs w:val="24"/>
          <w:rtl w:val="0"/>
        </w:rPr>
        <w:t xml:space="preserve">Southern trees bearing a strange fruit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480" w:lineRule="auto"/>
        <w:jc w:val="center"/>
        <w:rPr>
          <w:rFonts w:ascii="Lato" w:cs="Lato" w:eastAsia="Lato" w:hAnsi="Lato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Lato" w:cs="Lato" w:eastAsia="Lato" w:hAnsi="Lato"/>
          <w:color w:val="1e1e1e"/>
          <w:sz w:val="24"/>
          <w:szCs w:val="24"/>
          <w:rtl w:val="0"/>
        </w:rPr>
        <w:t xml:space="preserve">Blood on the leaves and blood at the root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480" w:lineRule="auto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1e1e1e"/>
          <w:sz w:val="24"/>
          <w:szCs w:val="24"/>
          <w:rtl w:val="0"/>
        </w:rPr>
        <w:t xml:space="preserve">Black bodies swinging in the Southern breeze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480" w:lineRule="auto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1e1e1e"/>
          <w:sz w:val="24"/>
          <w:szCs w:val="24"/>
          <w:rtl w:val="0"/>
        </w:rPr>
        <w:t xml:space="preserve">Strange fruit hanging from the poplar trees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480" w:lineRule="auto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hd w:fill="ffffff" w:val="clear"/>
        <w:spacing w:after="0" w:line="480" w:lineRule="auto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1e1e1e"/>
          <w:sz w:val="24"/>
          <w:szCs w:val="24"/>
          <w:rtl w:val="0"/>
        </w:rPr>
        <w:t xml:space="preserve">Pastoral scene of the gallant South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480" w:lineRule="auto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1e1e1e"/>
          <w:sz w:val="24"/>
          <w:szCs w:val="24"/>
          <w:rtl w:val="0"/>
        </w:rPr>
        <w:t xml:space="preserve">The bulging eyes and the twisted mouth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480" w:lineRule="auto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1e1e1e"/>
          <w:sz w:val="24"/>
          <w:szCs w:val="24"/>
          <w:rtl w:val="0"/>
        </w:rPr>
        <w:t xml:space="preserve">Scent of magnolia sweet and fresh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480" w:lineRule="auto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1e1e1e"/>
          <w:sz w:val="24"/>
          <w:szCs w:val="24"/>
          <w:rtl w:val="0"/>
        </w:rPr>
        <w:t xml:space="preserve">Then the sudden smell of burning flesh.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480" w:lineRule="auto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shd w:fill="ffffff" w:val="clear"/>
        <w:spacing w:after="0" w:line="480" w:lineRule="auto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1e1e1e"/>
          <w:sz w:val="24"/>
          <w:szCs w:val="24"/>
          <w:rtl w:val="0"/>
        </w:rPr>
        <w:t xml:space="preserve">Here is a fruit for the crow to pluck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480" w:lineRule="auto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1e1e1e"/>
          <w:sz w:val="24"/>
          <w:szCs w:val="24"/>
          <w:rtl w:val="0"/>
        </w:rPr>
        <w:t xml:space="preserve">For the rain to wither, for the wind to suck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480" w:lineRule="auto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1e1e1e"/>
          <w:sz w:val="24"/>
          <w:szCs w:val="24"/>
          <w:rtl w:val="0"/>
        </w:rPr>
        <w:t xml:space="preserve">For the sun to rot, for the trees to drop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480" w:lineRule="auto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1e1e1e"/>
          <w:sz w:val="24"/>
          <w:szCs w:val="24"/>
          <w:rtl w:val="0"/>
        </w:rPr>
        <w:t xml:space="preserve">Here is a strange and bitter crop.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480" w:lineRule="auto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1e1e1e"/>
          <w:sz w:val="24"/>
          <w:szCs w:val="24"/>
          <w:rtl w:val="0"/>
        </w:rPr>
        <w:t xml:space="preserve">Originally published as a poem in 1937 by </w:t>
      </w:r>
      <w:hyperlink r:id="rId7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Abel Meeropol</w:t>
        </w:r>
      </w:hyperlink>
      <w:r w:rsidDel="00000000" w:rsidR="00000000" w:rsidRPr="00000000">
        <w:rPr>
          <w:rFonts w:ascii="Lato" w:cs="Lato" w:eastAsia="Lato" w:hAnsi="Lato"/>
          <w:color w:val="1e1e1e"/>
          <w:sz w:val="24"/>
          <w:szCs w:val="24"/>
          <w:rtl w:val="0"/>
        </w:rPr>
        <w:t xml:space="preserve">, depicts Southern trees bearing “strange fruit.”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after="0" w:line="240" w:lineRule="auto"/>
      <w:rPr>
        <w:rFonts w:ascii="Lato" w:cs="Lato" w:eastAsia="Lato" w:hAnsi="Lato"/>
        <w:b w:val="1"/>
        <w:color w:val="666666"/>
      </w:rPr>
    </w:pPr>
    <w:r w:rsidDel="00000000" w:rsidR="00000000" w:rsidRPr="00000000">
      <w:rPr>
        <w:rFonts w:ascii="Lato" w:cs="Lato" w:eastAsia="Lato" w:hAnsi="Lato"/>
        <w:b w:val="1"/>
        <w:rtl w:val="0"/>
      </w:rPr>
      <w:t xml:space="preserve">Self-Identity in Today’s New America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4791075</wp:posOffset>
          </wp:positionH>
          <wp:positionV relativeFrom="paragraph">
            <wp:posOffset>19051</wp:posOffset>
          </wp:positionV>
          <wp:extent cx="2043113" cy="26484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2648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spacing w:after="200" w:line="276" w:lineRule="auto"/>
      <w:rPr/>
    </w:pPr>
    <w:r w:rsidDel="00000000" w:rsidR="00000000" w:rsidRPr="00000000">
      <w:rPr>
        <w:rFonts w:ascii="Lato" w:cs="Lato" w:eastAsia="Lato" w:hAnsi="Lato"/>
        <w:color w:val="666666"/>
        <w:rtl w:val="0"/>
      </w:rPr>
      <w:t xml:space="preserve">Unit by Larue Fitch, 2021-2022 Pulitzer Center Teacher Fellow</w:t>
      <w:br w:type="textWrapping"/>
    </w:r>
    <w:r w:rsidDel="00000000" w:rsidR="00000000" w:rsidRPr="00000000">
      <w:rPr>
        <w:rFonts w:ascii="Lato" w:cs="Lato" w:eastAsia="Lato" w:hAnsi="Lato"/>
        <w:rtl w:val="0"/>
      </w:rPr>
      <w:t xml:space="preserve">____________________________________________________________________________________________________________________________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D55B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2D55BF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576E8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aregistry.org/story/strange-fruit-composer-born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gsw5kazx5IbzPmS1VpiyhLDJw==">AMUW2mVfi7BB+X0gf9YhrwL5ZY5yjhoI24R9vX8EJ/FR1XW742kzMX8otRbdedSr6Lndv051J7qGqROv0AuScwogYXbJ7NL3/hDkWBfOdXNkepy8L+DrlQRRZr9IzqGhwPSVjAa5UJuLiUujrCpHU6gBe2VsPHITAQ==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2022-05-03T01:08:00Z</dcterms:created>
  <dc:creator>Fitch, Larue M</dc:creator>
</cp:coreProperties>
</file>