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187366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36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3236364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63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Examples from: 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hd w:fill="ffffff" w:val="clear"/>
        <w:spacing w:before="0" w:line="288" w:lineRule="auto"/>
        <w:rPr>
          <w:rFonts w:ascii="Lato" w:cs="Lato" w:eastAsia="Lato" w:hAnsi="Lato"/>
          <w:b w:val="1"/>
          <w:color w:val="636363"/>
          <w:sz w:val="22"/>
          <w:szCs w:val="22"/>
        </w:rPr>
      </w:pPr>
      <w:bookmarkStart w:colFirst="0" w:colLast="0" w:name="_qqyrf8n9wc2a" w:id="0"/>
      <w:bookmarkEnd w:id="0"/>
      <w:hyperlink r:id="rId8">
        <w:r w:rsidDel="00000000" w:rsidR="00000000" w:rsidRPr="00000000">
          <w:rPr>
            <w:rFonts w:ascii="Lato" w:cs="Lato" w:eastAsia="Lato" w:hAnsi="Lato"/>
            <w:b w:val="1"/>
            <w:color w:val="1155cc"/>
            <w:sz w:val="22"/>
            <w:szCs w:val="22"/>
            <w:u w:val="single"/>
            <w:rtl w:val="0"/>
          </w:rPr>
          <w:t xml:space="preserve">Glencoe Georgia Math Volume 2 Grade 7 by McGrawHill 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rPr>
        <w:rFonts w:ascii="Lato" w:cs="Lato" w:eastAsia="Lato" w:hAnsi="Lato"/>
        <w:b w:val="1"/>
      </w:rPr>
    </w:pPr>
    <w:r w:rsidDel="00000000" w:rsidR="00000000" w:rsidRPr="00000000">
      <w:rPr>
        <w:rFonts w:ascii="Lato" w:cs="Lato" w:eastAsia="Lato" w:hAnsi="Lato"/>
        <w:b w:val="1"/>
        <w:rtl w:val="0"/>
      </w:rPr>
      <w:t xml:space="preserve">How Can We Use Surveys to Advocate for Ourselves?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3971925</wp:posOffset>
          </wp:positionH>
          <wp:positionV relativeFrom="paragraph">
            <wp:posOffset>19051</wp:posOffset>
          </wp:positionV>
          <wp:extent cx="2043113" cy="26484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3113" cy="26484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6">
    <w:pPr>
      <w:rPr>
        <w:rFonts w:ascii="Lato" w:cs="Lato" w:eastAsia="Lato" w:hAnsi="Lato"/>
      </w:rPr>
    </w:pPr>
    <w:r w:rsidDel="00000000" w:rsidR="00000000" w:rsidRPr="00000000">
      <w:rPr>
        <w:rFonts w:ascii="Lato" w:cs="Lato" w:eastAsia="Lato" w:hAnsi="Lato"/>
        <w:color w:val="666666"/>
        <w:rtl w:val="0"/>
      </w:rPr>
      <w:t xml:space="preserve">Unit by Bethany Bryant, 2021-2022 Pulitzer Center Teacher Fellow</w:t>
      <w:br w:type="textWrapping"/>
    </w:r>
    <w:r w:rsidDel="00000000" w:rsidR="00000000" w:rsidRPr="00000000">
      <w:rPr>
        <w:rFonts w:ascii="Lato" w:cs="Lato" w:eastAsia="Lato" w:hAnsi="Lato"/>
        <w:rtl w:val="0"/>
      </w:rPr>
      <w:t xml:space="preserve">____________________________________________________________________________________________________________</w:t>
    </w:r>
  </w:p>
  <w:p w:rsidR="00000000" w:rsidDel="00000000" w:rsidP="00000000" w:rsidRDefault="00000000" w:rsidRPr="00000000" w14:paraId="0000000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www.wob.com/en-us/books/mcgrawhill-education/glencoe-georgia-math-volume-2-grade-7/9780076654864?gclid=CjwKCAjw9NeXBhAMEiwAbaY4lvtb2EC5Qt9UghBb_InSTd8d6vvBBadYPTolNaTt7QM8lZfz5xQvyBoCeBAQAvD_BwE#CIN00035924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