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 </w:t>
        <w:tab/>
        <w:tab/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Title of Article: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Main idea: What do you want your reader to think/understand about your </w:t>
            </w:r>
            <w:r w:rsidDel="00000000" w:rsidR="00000000" w:rsidRPr="00000000">
              <w:rPr>
                <w:b w:val="1"/>
                <w:rtl w:val="0"/>
              </w:rPr>
              <w:t xml:space="preserve">person?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Main idea: What do you want your reader to think/understand about the </w:t>
            </w:r>
            <w:r w:rsidDel="00000000" w:rsidR="00000000" w:rsidRPr="00000000">
              <w:rPr>
                <w:b w:val="1"/>
                <w:rtl w:val="0"/>
              </w:rPr>
              <w:t xml:space="preserve">problem?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Main idea: What do you want your reader to think/believe about your </w:t>
            </w:r>
            <w:r w:rsidDel="00000000" w:rsidR="00000000" w:rsidRPr="00000000">
              <w:rPr>
                <w:b w:val="1"/>
                <w:rtl w:val="0"/>
              </w:rPr>
              <w:t xml:space="preserve">solution?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spacing w:line="240" w:lineRule="auto"/>
      <w:rPr>
        <w:rFonts w:ascii="Georgia" w:cs="Georgia" w:eastAsia="Georgia" w:hAnsi="Georgia"/>
      </w:rPr>
    </w:pPr>
    <w:r w:rsidDel="00000000" w:rsidR="00000000" w:rsidRPr="00000000">
      <w:rPr>
        <w:rFonts w:ascii="Georgia" w:cs="Georgia" w:eastAsia="Georgia" w:hAnsi="Georgia"/>
        <w:rtl w:val="0"/>
      </w:rPr>
      <w:br w:type="textWrapping"/>
      <w:t xml:space="preserve">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4467225</wp:posOffset>
          </wp:positionH>
          <wp:positionV relativeFrom="paragraph">
            <wp:posOffset>381000</wp:posOffset>
          </wp:positionV>
          <wp:extent cx="2043113" cy="26484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3113" cy="26484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E">
    <w:pPr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COMMUNITY CARE THROUGH CLIMATE JUSTICE,</w:t>
    </w:r>
  </w:p>
  <w:p w:rsidR="00000000" w:rsidDel="00000000" w:rsidP="00000000" w:rsidRDefault="00000000" w:rsidRPr="00000000" w14:paraId="0000000F">
    <w:pPr>
      <w:rPr>
        <w:rFonts w:ascii="Georgia" w:cs="Georgia" w:eastAsia="Georgia" w:hAnsi="Georgia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Dani McComick, 2021-2022 Pulitzer Center Teacher Fellow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</w:t>
    </w:r>
  </w:p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Wq5eC0TMwP7J3eJ51+cYi/l2yQ==">AMUW2mVJ2oZv7wyDKkNx7vJY4yurZsI0ZDupi0Z2va9DiJ64EnpuR0g35044ocrBO1KktuvrsbHIx2fg0j+w5h7fAYz84oASVy7j0rM/MmUyIJWjMe5OOXk=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