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2">
      <w:pPr>
        <w:spacing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Day 20 Packet</w:t>
      </w:r>
    </w:p>
    <w:p w:rsidR="00000000" w:rsidDel="00000000" w:rsidP="00000000" w:rsidRDefault="00000000" w:rsidRPr="00000000" w14:paraId="00000003">
      <w:pPr>
        <w:spacing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Name:________________________</w:t>
        <w:tab/>
        <w:tab/>
        <w:tab/>
        <w:tab/>
        <w:tab/>
        <w:t xml:space="preserve">        Date: __________________</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Do Now</w:t>
      </w:r>
    </w:p>
    <w:p w:rsidR="00000000" w:rsidDel="00000000" w:rsidP="00000000" w:rsidRDefault="00000000" w:rsidRPr="00000000" w14:paraId="00000007">
      <w:pPr>
        <w:spacing w:line="240" w:lineRule="auto"/>
        <w:rPr>
          <w:rFonts w:ascii="Georgia" w:cs="Georgia" w:eastAsia="Georgia" w:hAnsi="Georgia"/>
          <w:b w:val="1"/>
        </w:rPr>
      </w:pPr>
      <w:r w:rsidDel="00000000" w:rsidR="00000000" w:rsidRPr="00000000">
        <w:rPr>
          <w:rtl w:val="0"/>
        </w:rPr>
      </w:r>
    </w:p>
    <w:tbl>
      <w:tblPr>
        <w:tblStyle w:val="Table1"/>
        <w:tblW w:w="1165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845"/>
        <w:gridCol w:w="525"/>
        <w:gridCol w:w="2040"/>
        <w:gridCol w:w="465"/>
        <w:gridCol w:w="1875"/>
        <w:gridCol w:w="2145"/>
        <w:gridCol w:w="1605"/>
        <w:tblGridChange w:id="0">
          <w:tblGrid>
            <w:gridCol w:w="1155"/>
            <w:gridCol w:w="1845"/>
            <w:gridCol w:w="525"/>
            <w:gridCol w:w="2040"/>
            <w:gridCol w:w="465"/>
            <w:gridCol w:w="1875"/>
            <w:gridCol w:w="2145"/>
            <w:gridCol w:w="1605"/>
          </w:tblGrid>
        </w:tblGridChange>
      </w:tblGrid>
      <w:tr>
        <w:trPr>
          <w:cantSplit w:val="0"/>
          <w:trHeight w:val="525"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Georgia" w:cs="Georgia" w:eastAsia="Georgia" w:hAnsi="Georgia"/>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F         (1)</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1.5</w:t>
            </w: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C            (2)</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2.5</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B                 (3)</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A                 (3.5)</w:t>
            </w:r>
          </w:p>
        </w:tc>
        <w:tc>
          <w:tcPr>
            <w:shd w:fill="6aa84f"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A+  (4) </w:t>
            </w:r>
            <w:r w:rsidDel="00000000" w:rsidR="00000000" w:rsidRPr="00000000">
              <w:rPr>
                <w:rFonts w:ascii="Georgia" w:cs="Georgia" w:eastAsia="Georgia" w:hAnsi="Georgia"/>
                <w:b w:val="1"/>
                <w:rtl w:val="0"/>
              </w:rPr>
              <w:t xml:space="preserve"> </w:t>
            </w:r>
          </w:p>
        </w:tc>
      </w:tr>
      <w:tr>
        <w:trPr>
          <w:cantSplit w:val="0"/>
          <w:trHeight w:val="2753.0203125" w:hRule="atLeast"/>
          <w:tblHeader w:val="0"/>
        </w:trPr>
        <w:tc>
          <w:tcPr>
            <w:tcBorders>
              <w:left w:color="000000" w:space="0" w:sz="6" w:val="single"/>
              <w:bottom w:color="000000" w:space="0" w:sz="6" w:val="single"/>
              <w:right w:color="000000" w:space="0" w:sz="6" w:val="single"/>
            </w:tcBorders>
            <w:shd w:fill="d9d2e9" w:val="clear"/>
            <w:tcMar>
              <w:top w:w="40.0" w:type="dxa"/>
              <w:left w:w="40.0" w:type="dxa"/>
              <w:bottom w:w="40.0" w:type="dxa"/>
              <w:right w:w="40.0" w:type="dxa"/>
            </w:tcMar>
            <w:vAlign w:val="center"/>
          </w:tcPr>
          <w:p w:rsidR="00000000" w:rsidDel="00000000" w:rsidP="00000000" w:rsidRDefault="00000000" w:rsidRPr="00000000" w14:paraId="00000010">
            <w:pPr>
              <w:widowControl w:val="0"/>
              <w:jc w:val="center"/>
              <w:rPr>
                <w:rFonts w:ascii="Georgia" w:cs="Georgia" w:eastAsia="Georgia" w:hAnsi="Georgia"/>
              </w:rPr>
            </w:pPr>
            <w:r w:rsidDel="00000000" w:rsidR="00000000" w:rsidRPr="00000000">
              <w:rPr>
                <w:rFonts w:ascii="Georgia" w:cs="Georgia" w:eastAsia="Georgia" w:hAnsi="Georgia"/>
                <w:rtl w:val="0"/>
              </w:rPr>
              <w:t xml:space="preserve">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Thesis and claims are missing, do not consistently contain Context, Argument, and Reasoning, or are often unclear.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Thesis and claims contain Context, Argument, and Reasoning, but may not always be clear.</w:t>
            </w:r>
          </w:p>
          <w:p w:rsidR="00000000" w:rsidDel="00000000" w:rsidP="00000000" w:rsidRDefault="00000000" w:rsidRPr="00000000" w14:paraId="00000014">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Claims are present at the beginning of each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Georgia" w:cs="Georgia" w:eastAsia="Georgia" w:hAnsi="Georgi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Thesis and claims contain logical Context, Argument, and Reasoning.</w:t>
            </w:r>
          </w:p>
          <w:p w:rsidR="00000000" w:rsidDel="00000000" w:rsidP="00000000" w:rsidRDefault="00000000" w:rsidRPr="00000000" w14:paraId="00000017">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Claims are present at the beginning of each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Thesis and claims contain logical, precise, and well-written Context, Argument, and Reasoning.</w:t>
            </w:r>
          </w:p>
          <w:p w:rsidR="00000000" w:rsidDel="00000000" w:rsidP="00000000" w:rsidRDefault="00000000" w:rsidRPr="00000000" w14:paraId="00000019">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Claims are present at the beginning of each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ind w:left="270" w:hanging="360"/>
              <w:rPr>
                <w:rFonts w:ascii="Georgia" w:cs="Georgia" w:eastAsia="Georgia" w:hAnsi="Georgia"/>
              </w:rPr>
            </w:pPr>
            <w:r w:rsidDel="00000000" w:rsidR="00000000" w:rsidRPr="00000000">
              <w:rPr>
                <w:rFonts w:ascii="Georgia" w:cs="Georgia" w:eastAsia="Georgia" w:hAnsi="Georgia"/>
                <w:rtl w:val="0"/>
              </w:rPr>
              <w:t xml:space="preserve">Thesis and claims contain varied and sophisticated syntax.</w:t>
            </w:r>
          </w:p>
        </w:tc>
      </w:tr>
    </w:tbl>
    <w:p w:rsidR="00000000" w:rsidDel="00000000" w:rsidP="00000000" w:rsidRDefault="00000000" w:rsidRPr="00000000" w14:paraId="0000001B">
      <w:pPr>
        <w:rPr>
          <w:rFonts w:ascii="Georgia" w:cs="Georgia" w:eastAsia="Georgia" w:hAnsi="Georgia"/>
        </w:rPr>
      </w:pPr>
      <w:r w:rsidDel="00000000" w:rsidR="00000000" w:rsidRPr="00000000">
        <w:rPr>
          <w:rtl w:val="0"/>
        </w:rPr>
      </w:r>
    </w:p>
    <w:tbl>
      <w:tblPr>
        <w:tblStyle w:val="Table2"/>
        <w:tblW w:w="11265.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32.5"/>
        <w:gridCol w:w="5632.5"/>
        <w:tblGridChange w:id="0">
          <w:tblGrid>
            <w:gridCol w:w="5632.5"/>
            <w:gridCol w:w="5632.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Georgia" w:cs="Georgia" w:eastAsia="Georgia" w:hAnsi="Georgia"/>
              </w:rPr>
            </w:pPr>
            <w:r w:rsidDel="00000000" w:rsidR="00000000" w:rsidRPr="00000000">
              <w:rPr>
                <w:rFonts w:ascii="Georgia" w:cs="Georgia" w:eastAsia="Georgia" w:hAnsi="Georgia"/>
                <w:rtl w:val="0"/>
              </w:rPr>
              <w:t xml:space="preserve">Evaluate each of the CAR claims below using the rubric. Explain why you scored each CAR claim and give one suggestion for improvement.</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ind w:right="15"/>
              <w:rPr>
                <w:rFonts w:ascii="Georgia" w:cs="Georgia" w:eastAsia="Georgia" w:hAnsi="Georgia"/>
              </w:rPr>
            </w:pPr>
            <w:r w:rsidDel="00000000" w:rsidR="00000000" w:rsidRPr="00000000">
              <w:rPr>
                <w:rFonts w:ascii="Georgia" w:cs="Georgia" w:eastAsia="Georgia" w:hAnsi="Georgia"/>
                <w:rtl w:val="0"/>
              </w:rPr>
              <w:t xml:space="preserve">CAR Claim #1: people of color should have should have faith in the healthcare system because as time as gone on the healthcare system has tried to cater to colored communities.</w:t>
            </w:r>
          </w:p>
          <w:p w:rsidR="00000000" w:rsidDel="00000000" w:rsidP="00000000" w:rsidRDefault="00000000" w:rsidRPr="00000000" w14:paraId="0000001F">
            <w:pPr>
              <w:ind w:right="15"/>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ind w:right="15"/>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w:t>
            </w:r>
          </w:p>
          <w:p w:rsidR="00000000" w:rsidDel="00000000" w:rsidP="00000000" w:rsidRDefault="00000000" w:rsidRPr="00000000" w14:paraId="00000021">
            <w:pPr>
              <w:ind w:right="15"/>
              <w:rPr>
                <w:rFonts w:ascii="Georgia" w:cs="Georgia" w:eastAsia="Georgia" w:hAnsi="Georgia"/>
              </w:rPr>
            </w:pPr>
            <w:r w:rsidDel="00000000" w:rsidR="00000000" w:rsidRPr="00000000">
              <w:rPr>
                <w:rFonts w:ascii="Georgia" w:cs="Georgia" w:eastAsia="Georgia" w:hAnsi="Georgia"/>
                <w:rtl w:val="0"/>
              </w:rPr>
              <w:t xml:space="preserve">CAR Claim #2: people of color should not trust the healthcare system because they dont be treating them equally like white people.</w:t>
            </w:r>
          </w:p>
          <w:p w:rsidR="00000000" w:rsidDel="00000000" w:rsidP="00000000" w:rsidRDefault="00000000" w:rsidRPr="00000000" w14:paraId="00000022">
            <w:pPr>
              <w:ind w:right="15"/>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ind w:right="15"/>
              <w:rPr>
                <w:rFonts w:ascii="Georgia" w:cs="Georgia" w:eastAsia="Georgia" w:hAnsi="Georgia"/>
              </w:rPr>
            </w:pPr>
            <w:r w:rsidDel="00000000" w:rsidR="00000000" w:rsidRPr="00000000">
              <w:rPr>
                <w:rFonts w:ascii="Georgia" w:cs="Georgia" w:eastAsia="Georgia" w:hAnsi="Georgia"/>
                <w:rtl w:val="0"/>
              </w:rPr>
              <w:t xml:space="preserve">CAR Claim #3: People of color should not trust the healthcare system because some doctors today still believe the racist myths that were made from the 19th century, black people don't have equal care rights, and doctors fail to sufficiently treat the pain of black adults and their children for many medical issues.</w:t>
            </w:r>
          </w:p>
          <w:p w:rsidR="00000000" w:rsidDel="00000000" w:rsidP="00000000" w:rsidRDefault="00000000" w:rsidRPr="00000000" w14:paraId="00000024">
            <w:pPr>
              <w:ind w:right="15"/>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26">
      <w:pPr>
        <w:spacing w:line="24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Rubric Review</w:t>
      </w:r>
    </w:p>
    <w:p w:rsidR="00000000" w:rsidDel="00000000" w:rsidP="00000000" w:rsidRDefault="00000000" w:rsidRPr="00000000" w14:paraId="0000002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rPr>
      </w:pPr>
      <w:r w:rsidDel="00000000" w:rsidR="00000000" w:rsidRPr="00000000">
        <w:rPr>
          <w:rFonts w:ascii="Georgia" w:cs="Georgia" w:eastAsia="Georgia" w:hAnsi="Georgia"/>
          <w:rtl w:val="0"/>
        </w:rPr>
        <w:t xml:space="preserve">What does it take to get a B (3) on the DBQ? </w:t>
      </w:r>
    </w:p>
    <w:p w:rsidR="00000000" w:rsidDel="00000000" w:rsidP="00000000" w:rsidRDefault="00000000" w:rsidRPr="00000000" w14:paraId="0000002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rPr>
      </w:pPr>
      <w:r w:rsidDel="00000000" w:rsidR="00000000" w:rsidRPr="00000000">
        <w:rPr>
          <w:rFonts w:ascii="Georgia" w:cs="Georgia" w:eastAsia="Georgia" w:hAnsi="Georgia"/>
          <w:rtl w:val="0"/>
        </w:rPr>
        <w:t xml:space="preserve">Set a personal goal for yourself using the rubric. What do you want to do well on </w:t>
      </w:r>
      <w:r w:rsidDel="00000000" w:rsidR="00000000" w:rsidRPr="00000000">
        <w:rPr>
          <w:rFonts w:ascii="Georgia" w:cs="Georgia" w:eastAsia="Georgia" w:hAnsi="Georgia"/>
          <w:b w:val="1"/>
          <w:rtl w:val="0"/>
        </w:rPr>
        <w:t xml:space="preserve">specifically</w:t>
      </w:r>
      <w:r w:rsidDel="00000000" w:rsidR="00000000" w:rsidRPr="00000000">
        <w:rPr>
          <w:rFonts w:ascii="Georgia" w:cs="Georgia" w:eastAsia="Georgia" w:hAnsi="Georgia"/>
          <w:rtl w:val="0"/>
        </w:rPr>
        <w:t xml:space="preserve">?</w:t>
      </w:r>
    </w:p>
    <w:p w:rsidR="00000000" w:rsidDel="00000000" w:rsidP="00000000" w:rsidRDefault="00000000" w:rsidRPr="00000000" w14:paraId="0000002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Context and Sourcing Review</w:t>
      </w:r>
    </w:p>
    <w:p w:rsidR="00000000" w:rsidDel="00000000" w:rsidP="00000000" w:rsidRDefault="00000000" w:rsidRPr="00000000" w14:paraId="00000034">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In your own words:</w:t>
      </w:r>
    </w:p>
    <w:p w:rsidR="00000000" w:rsidDel="00000000" w:rsidP="00000000" w:rsidRDefault="00000000" w:rsidRPr="00000000" w14:paraId="00000036">
      <w:pPr>
        <w:spacing w:line="240" w:lineRule="auto"/>
        <w:rPr>
          <w:rFonts w:ascii="Georgia" w:cs="Georgia" w:eastAsia="Georgia" w:hAnsi="Georgia"/>
        </w:rPr>
      </w:pPr>
      <w:r w:rsidDel="00000000" w:rsidR="00000000" w:rsidRPr="00000000">
        <w:rPr>
          <w:rFonts w:ascii="Georgia" w:cs="Georgia" w:eastAsia="Georgia" w:hAnsi="Georgia"/>
          <w:rtl w:val="0"/>
        </w:rPr>
        <w:t xml:space="preserve">What does a context sentence do again?</w:t>
      </w:r>
    </w:p>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rPr>
      </w:pPr>
      <w:r w:rsidDel="00000000" w:rsidR="00000000" w:rsidRPr="00000000">
        <w:rPr>
          <w:rFonts w:ascii="Georgia" w:cs="Georgia" w:eastAsia="Georgia" w:hAnsi="Georgia"/>
          <w:rtl w:val="0"/>
        </w:rPr>
        <w:br w:type="textWrapping"/>
        <w:t xml:space="preserve">What does a sourcing sentence do again?</w:t>
      </w:r>
    </w:p>
    <w:p w:rsidR="00000000" w:rsidDel="00000000" w:rsidP="00000000" w:rsidRDefault="00000000" w:rsidRPr="00000000" w14:paraId="0000003A">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Write the Context Sentence!</w:t>
      </w:r>
    </w:p>
    <w:p w:rsidR="00000000" w:rsidDel="00000000" w:rsidP="00000000" w:rsidRDefault="00000000" w:rsidRPr="00000000" w14:paraId="0000003D">
      <w:pPr>
        <w:widowControl w:val="0"/>
        <w:spacing w:after="240" w:line="251.99999999999994"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widowControl w:val="0"/>
        <w:spacing w:after="240" w:line="251.99999999999994" w:lineRule="auto"/>
        <w:rPr>
          <w:rFonts w:ascii="Georgia" w:cs="Georgia" w:eastAsia="Georgia" w:hAnsi="Georgia"/>
        </w:rPr>
      </w:pPr>
      <w:r w:rsidDel="00000000" w:rsidR="00000000" w:rsidRPr="00000000">
        <w:rPr>
          <w:rFonts w:ascii="Georgia" w:cs="Georgia" w:eastAsia="Georgia" w:hAnsi="Georgia"/>
          <w:b w:val="1"/>
          <w:rtl w:val="0"/>
        </w:rPr>
        <w:t xml:space="preserve">Claim: </w:t>
      </w:r>
      <w:r w:rsidDel="00000000" w:rsidR="00000000" w:rsidRPr="00000000">
        <w:rPr>
          <w:rFonts w:ascii="Georgia" w:cs="Georgia" w:eastAsia="Georgia" w:hAnsi="Georgia"/>
          <w:rtl w:val="0"/>
        </w:rPr>
        <w:t xml:space="preserve">Virtual learning is harmful for teenage students because it keeps them from having important social interactions.</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51.99999999999994" w:lineRule="auto"/>
              <w:rPr>
                <w:rFonts w:ascii="Georgia" w:cs="Georgia" w:eastAsia="Georgia" w:hAnsi="Georgia"/>
              </w:rPr>
            </w:pPr>
            <w:r w:rsidDel="00000000" w:rsidR="00000000" w:rsidRPr="00000000">
              <w:rPr>
                <w:rFonts w:ascii="Georgia" w:cs="Georgia" w:eastAsia="Georgia" w:hAnsi="Georgia"/>
                <w:b w:val="1"/>
                <w:rtl w:val="0"/>
              </w:rPr>
              <w:t xml:space="preserve">Missing Context Sentence:</w:t>
            </w:r>
            <w:r w:rsidDel="00000000" w:rsidR="00000000" w:rsidRPr="00000000">
              <w:rPr>
                <w:rtl w:val="0"/>
              </w:rPr>
            </w:r>
          </w:p>
          <w:p w:rsidR="00000000" w:rsidDel="00000000" w:rsidP="00000000" w:rsidRDefault="00000000" w:rsidRPr="00000000" w14:paraId="00000040">
            <w:pPr>
              <w:widowControl w:val="0"/>
              <w:spacing w:line="251.99999999999994" w:lineRule="auto"/>
              <w:rPr>
                <w:rFonts w:ascii="Georgia" w:cs="Georgia" w:eastAsia="Georgia" w:hAnsi="Georgia"/>
              </w:rPr>
            </w:pPr>
            <w:r w:rsidDel="00000000" w:rsidR="00000000" w:rsidRPr="00000000">
              <w:rPr>
                <w:rFonts w:ascii="Georgia" w:cs="Georgia" w:eastAsia="Georgia" w:hAnsi="Georgia"/>
                <w:b w:val="1"/>
                <w:rtl w:val="0"/>
              </w:rPr>
              <w:tab/>
              <w:t xml:space="preserve">When </w:t>
            </w:r>
            <w:r w:rsidDel="00000000" w:rsidR="00000000" w:rsidRPr="00000000">
              <w:rPr>
                <w:rFonts w:ascii="Georgia" w:cs="Georgia" w:eastAsia="Georgia" w:hAnsi="Georgia"/>
                <w:rtl w:val="0"/>
              </w:rPr>
              <w:t xml:space="preserve">are we in history? </w:t>
            </w:r>
            <w:r w:rsidDel="00000000" w:rsidR="00000000" w:rsidRPr="00000000">
              <w:rPr>
                <w:rFonts w:ascii="Georgia" w:cs="Georgia" w:eastAsia="Georgia" w:hAnsi="Georgia"/>
                <w:b w:val="1"/>
                <w:rtl w:val="0"/>
              </w:rPr>
              <w:t xml:space="preserve">Where</w:t>
            </w:r>
            <w:r w:rsidDel="00000000" w:rsidR="00000000" w:rsidRPr="00000000">
              <w:rPr>
                <w:rFonts w:ascii="Georgia" w:cs="Georgia" w:eastAsia="Georgia" w:hAnsi="Georgia"/>
                <w:rtl w:val="0"/>
              </w:rPr>
              <w:t xml:space="preserve"> are we? </w:t>
            </w:r>
            <w:r w:rsidDel="00000000" w:rsidR="00000000" w:rsidRPr="00000000">
              <w:rPr>
                <w:rFonts w:ascii="Georgia" w:cs="Georgia" w:eastAsia="Georgia" w:hAnsi="Georgia"/>
                <w:b w:val="1"/>
                <w:rtl w:val="0"/>
              </w:rPr>
              <w:t xml:space="preserve">What </w:t>
            </w:r>
            <w:r w:rsidDel="00000000" w:rsidR="00000000" w:rsidRPr="00000000">
              <w:rPr>
                <w:rFonts w:ascii="Georgia" w:cs="Georgia" w:eastAsia="Georgia" w:hAnsi="Georgia"/>
                <w:rtl w:val="0"/>
              </w:rPr>
              <w:t xml:space="preserve">is going on during this time?</w:t>
            </w:r>
          </w:p>
          <w:p w:rsidR="00000000" w:rsidDel="00000000" w:rsidP="00000000" w:rsidRDefault="00000000" w:rsidRPr="00000000" w14:paraId="00000041">
            <w:pPr>
              <w:widowControl w:val="0"/>
              <w:spacing w:after="240" w:line="251.99999999999994" w:lineRule="auto"/>
              <w:ind w:left="720" w:firstLine="0"/>
              <w:rPr>
                <w:rFonts w:ascii="Georgia" w:cs="Georgia" w:eastAsia="Georgia" w:hAnsi="Georgia"/>
              </w:rPr>
            </w:pPr>
            <w:r w:rsidDel="00000000" w:rsidR="00000000" w:rsidRPr="00000000">
              <w:rPr>
                <w:rFonts w:ascii="Georgia" w:cs="Georgia" w:eastAsia="Georgia" w:hAnsi="Georgia"/>
                <w:b w:val="1"/>
                <w:rtl w:val="0"/>
              </w:rPr>
              <w:t xml:space="preserve">Sentence Starter: During </w:t>
            </w:r>
            <w:r w:rsidDel="00000000" w:rsidR="00000000" w:rsidRPr="00000000">
              <w:rPr>
                <w:rFonts w:ascii="Georgia" w:cs="Georgia" w:eastAsia="Georgia" w:hAnsi="Georgia"/>
                <w:rtl w:val="0"/>
              </w:rPr>
              <w:t xml:space="preserve">(when)</w:t>
            </w:r>
            <w:r w:rsidDel="00000000" w:rsidR="00000000" w:rsidRPr="00000000">
              <w:rPr>
                <w:rFonts w:ascii="Georgia" w:cs="Georgia" w:eastAsia="Georgia" w:hAnsi="Georgia"/>
                <w:b w:val="1"/>
                <w:rtl w:val="0"/>
              </w:rPr>
              <w:t xml:space="preserve"> in </w:t>
            </w:r>
            <w:r w:rsidDel="00000000" w:rsidR="00000000" w:rsidRPr="00000000">
              <w:rPr>
                <w:rFonts w:ascii="Georgia" w:cs="Georgia" w:eastAsia="Georgia" w:hAnsi="Georgia"/>
                <w:rtl w:val="0"/>
              </w:rPr>
              <w:t xml:space="preserve">(where), (what).....</w:t>
            </w:r>
          </w:p>
          <w:p w:rsidR="00000000" w:rsidDel="00000000" w:rsidP="00000000" w:rsidRDefault="00000000" w:rsidRPr="00000000" w14:paraId="0000004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4">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4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6">
      <w:pPr>
        <w:widowControl w:val="0"/>
        <w:spacing w:after="240" w:line="251.99999999999994" w:lineRule="auto"/>
        <w:rPr>
          <w:rFonts w:ascii="Georgia" w:cs="Georgia" w:eastAsia="Georgia" w:hAnsi="Georgia"/>
        </w:rPr>
      </w:pPr>
      <w:r w:rsidDel="00000000" w:rsidR="00000000" w:rsidRPr="00000000">
        <w:rPr>
          <w:rFonts w:ascii="Georgia" w:cs="Georgia" w:eastAsia="Georgia" w:hAnsi="Georgia"/>
          <w:b w:val="1"/>
          <w:rtl w:val="0"/>
        </w:rPr>
        <w:t xml:space="preserve">Sourcing: </w:t>
      </w:r>
      <w:r w:rsidDel="00000000" w:rsidR="00000000" w:rsidRPr="00000000">
        <w:rPr>
          <w:rFonts w:ascii="Georgia" w:cs="Georgia" w:eastAsia="Georgia" w:hAnsi="Georgia"/>
          <w:rtl w:val="0"/>
        </w:rPr>
        <w:t xml:space="preserve">Dr. Elena Martyn, a renowned child psychologist, shared her medical perspective in the February issue of the Child Health Journal.</w:t>
      </w:r>
    </w:p>
    <w:p w:rsidR="00000000" w:rsidDel="00000000" w:rsidP="00000000" w:rsidRDefault="00000000" w:rsidRPr="00000000" w14:paraId="00000047">
      <w:pPr>
        <w:widowControl w:val="0"/>
        <w:spacing w:after="240" w:line="251.99999999999994" w:lineRule="auto"/>
        <w:rPr>
          <w:rFonts w:ascii="Georgia" w:cs="Georgia" w:eastAsia="Georgia" w:hAnsi="Georgia"/>
        </w:rPr>
      </w:pPr>
      <w:r w:rsidDel="00000000" w:rsidR="00000000" w:rsidRPr="00000000">
        <w:rPr>
          <w:rFonts w:ascii="Georgia" w:cs="Georgia" w:eastAsia="Georgia" w:hAnsi="Georgia"/>
          <w:b w:val="1"/>
          <w:rtl w:val="0"/>
        </w:rPr>
        <w:t xml:space="preserve">Evidence: </w:t>
      </w:r>
      <w:r w:rsidDel="00000000" w:rsidR="00000000" w:rsidRPr="00000000">
        <w:rPr>
          <w:rFonts w:ascii="Georgia" w:cs="Georgia" w:eastAsia="Georgia" w:hAnsi="Georgia"/>
          <w:rtl w:val="0"/>
        </w:rPr>
        <w:t xml:space="preserve">Dr. Martyn’s research reveals that “during the pandemic, children’s social interactions have reduced by over 80%” (Martyn).</w:t>
      </w:r>
      <w:r w:rsidDel="00000000" w:rsidR="00000000" w:rsidRPr="00000000">
        <w:rPr>
          <w:rtl w:val="0"/>
        </w:rPr>
      </w:r>
    </w:p>
    <w:sectPr>
      <w:headerReference r:id="rId6" w:type="default"/>
      <w:headerReference r:id="rId7" w:type="first"/>
      <w:footerReference r:id="rId8"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Race, Power, and Health: Past and Present</w:t>
    </w:r>
  </w:p>
  <w:p w:rsidR="00000000" w:rsidDel="00000000" w:rsidP="00000000" w:rsidRDefault="00000000" w:rsidRPr="00000000" w14:paraId="0000004A">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Life Academy of Health and Science - Oakland, CA,</w:t>
    </w:r>
  </w:p>
  <w:p w:rsidR="00000000" w:rsidDel="00000000" w:rsidP="00000000" w:rsidRDefault="00000000" w:rsidRPr="00000000" w14:paraId="0000004B">
    <w:pPr>
      <w:spacing w:line="276" w:lineRule="auto"/>
      <w:rPr>
        <w:rFonts w:ascii="Georgia" w:cs="Georgia" w:eastAsia="Georgia" w:hAnsi="Georgia"/>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p w:rsidR="00000000" w:rsidDel="00000000" w:rsidP="00000000" w:rsidRDefault="00000000" w:rsidRPr="00000000" w14:paraId="0000004C">
    <w:pPr>
      <w:rPr/>
    </w:pPr>
    <w:r w:rsidDel="00000000" w:rsidR="00000000" w:rsidRPr="00000000">
      <w:pict>
        <v:rect style="width:0.0pt;height:1.5pt" o:hr="t" o:hrstd="t" o:hralign="center" fillcolor="#A0A0A0" stroked="f"/>
      </w:pict>
    </w:r>
    <w:r w:rsidDel="00000000" w:rsidR="00000000" w:rsidRPr="00000000">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400050</wp:posOffset>
          </wp:positionV>
          <wp:extent cx="1952625" cy="3952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1702" l="0" r="0" t="0"/>
                  <a:stretch>
                    <a:fillRect/>
                  </a:stretch>
                </pic:blipFill>
                <pic:spPr>
                  <a:xfrm>
                    <a:off x="0" y="0"/>
                    <a:ext cx="1952625" cy="3952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