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DBQ Outline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Due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: Wednesday, September 8th at 11:59pm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9045"/>
        <w:tblGridChange w:id="0">
          <w:tblGrid>
            <w:gridCol w:w="2325"/>
            <w:gridCol w:w="90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i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Prompt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rtl w:val="0"/>
              </w:rPr>
              <w:t xml:space="preserve">Given our history of racism in medicine and science, to what extent should people of color have trust and faith in the US healthcare system?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Paragraph</w:t>
            </w:r>
          </w:p>
        </w:tc>
      </w:tr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Background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(the reader is smart, but needs a quick background on the topics you will write about)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Thesis Statement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 (should be a CAR claim and directly answer the prompt!)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Body Paragraph #1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Focus on the historic and modern medical crises we learned about to answer the prompt.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CAR Claim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was the Yellow Fever epidemic 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#1: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is the Covid-19 pandemic?)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#2: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Body Paragraph #2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Focus on the Freedmen’s Bureau and the Affordable Care 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CAR Claim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was the Freedmen’s Bureau/Affordable Care Act?)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#1: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is the Affordable Care Act?)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#2: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Body Paragraph #3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Focus on historic and modern scientific racism.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CAR Claim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was scientific racism?)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#1: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Context (Where, when, what is modern-day scientific racism?)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Sourcing: (What important information should we know about the source and its author?)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Evidence #2: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Analysis: (Explain what the quote is saying and why it is important to your claim.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Summarize your argument to the 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What arguments did you make in your essay? Why does your argument matter?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435217</wp:posOffset>
          </wp:positionV>
          <wp:extent cx="1952625" cy="3952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702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95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Race, Power, and Health: Past and Present</w:t>
    </w:r>
  </w:p>
  <w:p w:rsidR="00000000" w:rsidDel="00000000" w:rsidP="00000000" w:rsidRDefault="00000000" w:rsidRPr="00000000" w14:paraId="00000059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Life Academy of Health and Science - Oakland, CA,</w:t>
    </w:r>
  </w:p>
  <w:p w:rsidR="00000000" w:rsidDel="00000000" w:rsidP="00000000" w:rsidRDefault="00000000" w:rsidRPr="00000000" w14:paraId="0000005A">
    <w:pPr>
      <w:spacing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